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3" w:rsidRDefault="00A02503" w:rsidP="00A02503">
      <w:pPr>
        <w:pStyle w:val="Default"/>
        <w:tabs>
          <w:tab w:val="center" w:pos="4677"/>
          <w:tab w:val="left" w:pos="6510"/>
        </w:tabs>
        <w:jc w:val="center"/>
        <w:rPr>
          <w:b/>
          <w:sz w:val="28"/>
          <w:szCs w:val="28"/>
          <w:lang w:val="uk-UA"/>
        </w:rPr>
      </w:pPr>
      <w:r w:rsidRPr="00A02503">
        <w:rPr>
          <w:b/>
          <w:sz w:val="28"/>
          <w:szCs w:val="28"/>
          <w:lang w:val="uk-UA"/>
        </w:rPr>
        <w:t>Донецький обласний</w:t>
      </w:r>
      <w:r>
        <w:rPr>
          <w:b/>
          <w:sz w:val="28"/>
          <w:szCs w:val="28"/>
          <w:lang w:val="uk-UA"/>
        </w:rPr>
        <w:tab/>
        <w:t xml:space="preserve"> палац дитячої та юнацької творчості</w:t>
      </w:r>
    </w:p>
    <w:p w:rsidR="00A02503" w:rsidRPr="00A02503" w:rsidRDefault="00A02503" w:rsidP="00A02503">
      <w:pPr>
        <w:pStyle w:val="Default"/>
        <w:tabs>
          <w:tab w:val="center" w:pos="4677"/>
          <w:tab w:val="left" w:pos="65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Методичний відділ</w:t>
      </w:r>
    </w:p>
    <w:p w:rsidR="00A02503" w:rsidRDefault="00A02503" w:rsidP="00A02503">
      <w:pPr>
        <w:pStyle w:val="Default"/>
        <w:rPr>
          <w:lang w:val="uk-UA"/>
        </w:rPr>
      </w:pPr>
    </w:p>
    <w:p w:rsidR="00A02503" w:rsidRDefault="00A02503" w:rsidP="00A02503">
      <w:pPr>
        <w:pStyle w:val="Default"/>
        <w:rPr>
          <w:lang w:val="uk-UA"/>
        </w:rPr>
      </w:pPr>
    </w:p>
    <w:p w:rsidR="00A02503" w:rsidRDefault="00A02503" w:rsidP="00A0250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ВИМОГИ ДО НАУКОВИХ СТАТЕЙ: </w:t>
      </w:r>
    </w:p>
    <w:p w:rsidR="00A02503" w:rsidRDefault="00A02503" w:rsidP="00A0250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поданні</w:t>
      </w:r>
      <w:proofErr w:type="spellEnd"/>
      <w:r>
        <w:rPr>
          <w:sz w:val="28"/>
          <w:szCs w:val="28"/>
        </w:rPr>
        <w:t xml:space="preserve"> статей просимо </w:t>
      </w:r>
      <w:proofErr w:type="spellStart"/>
      <w:r>
        <w:rPr>
          <w:sz w:val="28"/>
          <w:szCs w:val="28"/>
        </w:rPr>
        <w:t>додержуватися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друкованих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напівжирним</w:t>
      </w:r>
      <w:proofErr w:type="spellEnd"/>
      <w:r>
        <w:rPr>
          <w:b/>
          <w:sz w:val="28"/>
          <w:szCs w:val="28"/>
        </w:rPr>
        <w:t xml:space="preserve"> шрифтом</w:t>
      </w:r>
      <w:r>
        <w:rPr>
          <w:sz w:val="28"/>
          <w:szCs w:val="28"/>
        </w:rPr>
        <w:t xml:space="preserve">: </w:t>
      </w:r>
    </w:p>
    <w:p w:rsidR="00A02503" w:rsidRDefault="00A02503" w:rsidP="00A02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постановка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важливими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; </w:t>
      </w:r>
    </w:p>
    <w:p w:rsidR="00A02503" w:rsidRDefault="00A02503" w:rsidP="00A02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  <w:lang w:val="uk-UA"/>
        </w:rPr>
        <w:t xml:space="preserve">бажано: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публікацій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невирішених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присвячується</w:t>
      </w:r>
      <w:proofErr w:type="spellEnd"/>
      <w:r>
        <w:rPr>
          <w:sz w:val="28"/>
          <w:szCs w:val="28"/>
        </w:rPr>
        <w:t xml:space="preserve"> означена 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; </w:t>
      </w:r>
    </w:p>
    <w:p w:rsidR="00A02503" w:rsidRDefault="00A02503" w:rsidP="00A02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 мет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; </w:t>
      </w:r>
    </w:p>
    <w:p w:rsidR="00A02503" w:rsidRDefault="00A02503" w:rsidP="00A02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виклад</w:t>
      </w:r>
      <w:proofErr w:type="spellEnd"/>
      <w:r>
        <w:rPr>
          <w:sz w:val="28"/>
          <w:szCs w:val="28"/>
        </w:rPr>
        <w:t xml:space="preserve"> основного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; </w:t>
      </w:r>
    </w:p>
    <w:p w:rsidR="00A02503" w:rsidRDefault="00A02503" w:rsidP="00A0250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  <w:lang w:val="uk-UA"/>
        </w:rPr>
        <w:t>.</w:t>
      </w:r>
    </w:p>
    <w:p w:rsidR="00A02503" w:rsidRDefault="00A02503" w:rsidP="00A02503">
      <w:pPr>
        <w:autoSpaceDE w:val="0"/>
        <w:autoSpaceDN w:val="0"/>
        <w:adjustRightInd w:val="0"/>
        <w:rPr>
          <w:rFonts w:ascii="Wingdings" w:hAnsi="Wingdings" w:cs="Wingdings"/>
          <w:color w:val="000000"/>
        </w:rPr>
      </w:pPr>
    </w:p>
    <w:p w:rsidR="00A02503" w:rsidRDefault="00A02503" w:rsidP="00A02503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гуртківці</w:t>
      </w:r>
      <w:proofErr w:type="gramStart"/>
      <w:r>
        <w:rPr>
          <w:color w:val="000000"/>
          <w:sz w:val="28"/>
          <w:szCs w:val="28"/>
          <w:lang w:val="uk-UA"/>
        </w:rPr>
        <w:t>в ідуть</w:t>
      </w:r>
      <w:proofErr w:type="gram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співавторстві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науковим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керівником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02503" w:rsidRDefault="00A02503" w:rsidP="00A02503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  <w:lang w:val="uk-UA"/>
        </w:rPr>
        <w:t>Статті подаються  українською мовою</w:t>
      </w:r>
    </w:p>
    <w:p w:rsidR="00A02503" w:rsidRDefault="00A02503" w:rsidP="00A02503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Загальний обсяг статті – від 5 сторінок. Шрифт: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  <w:lang w:val="uk-UA"/>
        </w:rPr>
        <w:t>; кегль 14, інтервал – 1,5, абзацний відступ – 1,25.</w:t>
      </w:r>
    </w:p>
    <w:p w:rsidR="00A02503" w:rsidRDefault="00A02503" w:rsidP="00A02503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Поля: ліве –2см ; праве –1,5см ; верхнє –1,5см нижнє; верхнє –1,5см .</w:t>
      </w:r>
    </w:p>
    <w:p w:rsidR="00A02503" w:rsidRDefault="00A02503" w:rsidP="00A02503">
      <w:pPr>
        <w:pStyle w:val="Default"/>
        <w:rPr>
          <w:sz w:val="28"/>
          <w:szCs w:val="28"/>
          <w:lang w:val="uk-UA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початку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необхідно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про автора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ІБ</w:t>
      </w:r>
      <w:r>
        <w:rPr>
          <w:sz w:val="28"/>
          <w:szCs w:val="28"/>
          <w:lang w:val="uk-UA"/>
        </w:rPr>
        <w:t xml:space="preserve">; якщо є –  наукове звання, посаду; назву гуртка) – </w:t>
      </w:r>
      <w:proofErr w:type="spellStart"/>
      <w:r>
        <w:rPr>
          <w:sz w:val="28"/>
          <w:szCs w:val="28"/>
        </w:rPr>
        <w:t>праворуч</w:t>
      </w:r>
      <w:proofErr w:type="spellEnd"/>
      <w:r>
        <w:rPr>
          <w:sz w:val="28"/>
          <w:szCs w:val="28"/>
        </w:rPr>
        <w:t xml:space="preserve">, абзац </w:t>
      </w:r>
      <w:proofErr w:type="spellStart"/>
      <w:r>
        <w:rPr>
          <w:sz w:val="28"/>
          <w:szCs w:val="28"/>
        </w:rPr>
        <w:t>одинарний</w:t>
      </w:r>
      <w:proofErr w:type="spellEnd"/>
      <w:r>
        <w:rPr>
          <w:sz w:val="28"/>
          <w:szCs w:val="28"/>
          <w:lang w:val="uk-UA"/>
        </w:rPr>
        <w:t>.</w:t>
      </w:r>
    </w:p>
    <w:p w:rsidR="00A02503" w:rsidRDefault="00A02503" w:rsidP="00A0250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Через рядок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  <w:lang w:val="uk-UA"/>
        </w:rPr>
        <w:t xml:space="preserve"> великими літерами напівжирним шрифтом.       Через рядок – </w:t>
      </w:r>
      <w:proofErr w:type="spellStart"/>
      <w:r>
        <w:rPr>
          <w:sz w:val="28"/>
          <w:szCs w:val="28"/>
        </w:rPr>
        <w:t>анотацію</w:t>
      </w:r>
      <w:proofErr w:type="spellEnd"/>
      <w:r>
        <w:rPr>
          <w:sz w:val="28"/>
          <w:szCs w:val="28"/>
          <w:lang w:val="uk-UA"/>
        </w:rPr>
        <w:t xml:space="preserve"> курсивом(4-6 рядків)</w:t>
      </w:r>
    </w:p>
    <w:p w:rsidR="00A02503" w:rsidRDefault="00A02503" w:rsidP="00A0250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</w:rPr>
        <w:t>лючові</w:t>
      </w:r>
      <w:proofErr w:type="spellEnd"/>
      <w:r>
        <w:rPr>
          <w:sz w:val="28"/>
          <w:szCs w:val="28"/>
        </w:rPr>
        <w:t xml:space="preserve"> слова</w:t>
      </w:r>
      <w:r>
        <w:rPr>
          <w:sz w:val="28"/>
          <w:szCs w:val="28"/>
          <w:lang w:val="uk-UA"/>
        </w:rPr>
        <w:t xml:space="preserve"> (напівжирним шрифтом)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5-8 слів.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наводити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в порядку </w:t>
      </w:r>
      <w:proofErr w:type="spellStart"/>
      <w:r>
        <w:rPr>
          <w:color w:val="000000"/>
          <w:sz w:val="28"/>
          <w:szCs w:val="28"/>
        </w:rPr>
        <w:t>появи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посилань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оформленні</w:t>
      </w:r>
      <w:proofErr w:type="spellEnd"/>
      <w:r>
        <w:rPr>
          <w:color w:val="000000"/>
          <w:sz w:val="28"/>
          <w:szCs w:val="28"/>
        </w:rPr>
        <w:t xml:space="preserve"> списку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дотримуватися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МОН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(див.: </w:t>
      </w:r>
      <w:proofErr w:type="spellStart"/>
      <w:r>
        <w:rPr>
          <w:color w:val="000000"/>
          <w:sz w:val="28"/>
          <w:szCs w:val="28"/>
        </w:rPr>
        <w:t>Бюлетень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атестаційної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 – 2009. – № 5.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 xml:space="preserve">С. 26–30). </w:t>
      </w:r>
      <w:proofErr w:type="gramEnd"/>
    </w:p>
    <w:p w:rsidR="00A02503" w:rsidRDefault="00A02503" w:rsidP="00A025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Рисунки і </w:t>
      </w:r>
      <w:proofErr w:type="spellStart"/>
      <w:r>
        <w:rPr>
          <w:color w:val="000000"/>
          <w:sz w:val="28"/>
          <w:szCs w:val="28"/>
        </w:rPr>
        <w:t>таблиці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тексту, де вони </w:t>
      </w:r>
      <w:proofErr w:type="spellStart"/>
      <w:r>
        <w:rPr>
          <w:color w:val="000000"/>
          <w:sz w:val="28"/>
          <w:szCs w:val="28"/>
        </w:rPr>
        <w:t>згадані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вперше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наступній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рисунків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таблиць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чорно-білим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тексті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використані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порядковим</w:t>
      </w:r>
      <w:proofErr w:type="spellEnd"/>
      <w:r>
        <w:rPr>
          <w:color w:val="000000"/>
          <w:sz w:val="28"/>
          <w:szCs w:val="28"/>
        </w:rPr>
        <w:t xml:space="preserve"> номером, </w:t>
      </w:r>
      <w:proofErr w:type="spellStart"/>
      <w:r>
        <w:rPr>
          <w:color w:val="000000"/>
          <w:sz w:val="28"/>
          <w:szCs w:val="28"/>
        </w:rPr>
        <w:t>виділеним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квадратними</w:t>
      </w:r>
      <w:proofErr w:type="spellEnd"/>
      <w:r>
        <w:rPr>
          <w:color w:val="000000"/>
          <w:sz w:val="28"/>
          <w:szCs w:val="28"/>
        </w:rPr>
        <w:t xml:space="preserve"> дужками,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переліком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 [5</w:t>
      </w:r>
      <w:r>
        <w:rPr>
          <w:color w:val="000000"/>
          <w:sz w:val="28"/>
          <w:szCs w:val="28"/>
          <w:lang w:val="uk-UA"/>
        </w:rPr>
        <w:t>, с.45</w:t>
      </w:r>
      <w:r>
        <w:rPr>
          <w:color w:val="000000"/>
          <w:sz w:val="28"/>
          <w:szCs w:val="28"/>
        </w:rPr>
        <w:t xml:space="preserve">] Список </w:t>
      </w:r>
      <w:proofErr w:type="spellStart"/>
      <w:r>
        <w:rPr>
          <w:color w:val="000000"/>
          <w:sz w:val="28"/>
          <w:szCs w:val="28"/>
        </w:rPr>
        <w:t>використаної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назвою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proofErr w:type="spellStart"/>
      <w:r>
        <w:rPr>
          <w:color w:val="000000"/>
          <w:sz w:val="28"/>
          <w:szCs w:val="28"/>
        </w:rPr>
        <w:t>Література</w:t>
      </w:r>
      <w:proofErr w:type="spellEnd"/>
      <w:r>
        <w:rPr>
          <w:color w:val="000000"/>
          <w:sz w:val="28"/>
          <w:szCs w:val="28"/>
          <w:lang w:val="uk-UA"/>
        </w:rPr>
        <w:t>”.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02503" w:rsidRDefault="00A02503" w:rsidP="00A02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УМОВИ ТА ПОРЯДОК ПРИЙНЯТТЯ СТАТЕЙ: </w:t>
      </w:r>
    </w:p>
    <w:p w:rsidR="00A02503" w:rsidRPr="00F921E5" w:rsidRDefault="00A02503" w:rsidP="00F921E5">
      <w:pPr>
        <w:pStyle w:val="login-buttonuser"/>
        <w:spacing w:before="150" w:beforeAutospacing="0"/>
        <w:rPr>
          <w:b/>
          <w:bCs/>
          <w:color w:val="646464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опублікування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збірці науково-практичної конфе</w:t>
      </w:r>
      <w:r>
        <w:rPr>
          <w:sz w:val="28"/>
          <w:szCs w:val="28"/>
          <w:lang w:val="uk-UA"/>
        </w:rPr>
        <w:t xml:space="preserve">ренції </w:t>
      </w:r>
      <w:r>
        <w:rPr>
          <w:sz w:val="28"/>
          <w:szCs w:val="28"/>
          <w:lang w:val="uk-UA"/>
        </w:rPr>
        <w:t xml:space="preserve"> Донецького обласного палацу дитячої та юнацької творчості  </w:t>
      </w:r>
      <w:r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  <w:lang w:val="uk-UA"/>
        </w:rPr>
        <w:t>1 березня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 xml:space="preserve"> року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надати </w:t>
      </w:r>
      <w:proofErr w:type="gramStart"/>
      <w:r>
        <w:rPr>
          <w:sz w:val="28"/>
          <w:szCs w:val="28"/>
          <w:lang w:val="uk-UA"/>
        </w:rPr>
        <w:t>матер</w:t>
      </w:r>
      <w:proofErr w:type="gramEnd"/>
      <w:r>
        <w:rPr>
          <w:sz w:val="28"/>
          <w:szCs w:val="28"/>
          <w:lang w:val="uk-UA"/>
        </w:rPr>
        <w:t xml:space="preserve">іали згідно визначених вимог </w:t>
      </w:r>
      <w:proofErr w:type="spellStart"/>
      <w:r>
        <w:rPr>
          <w:bCs/>
          <w:sz w:val="28"/>
          <w:szCs w:val="28"/>
        </w:rPr>
        <w:t>електронною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поштою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F921E5" w:rsidRPr="00F921E5">
        <w:rPr>
          <w:b/>
          <w:bCs/>
          <w:color w:val="646464"/>
          <w:sz w:val="28"/>
          <w:szCs w:val="28"/>
        </w:rPr>
        <w:t>opdut</w:t>
      </w:r>
      <w:r w:rsidR="00F921E5" w:rsidRPr="00F921E5">
        <w:rPr>
          <w:b/>
          <w:bCs/>
          <w:color w:val="646464"/>
          <w:sz w:val="28"/>
          <w:szCs w:val="28"/>
          <w:u w:val="single"/>
        </w:rPr>
        <w:t>_</w:t>
      </w:r>
      <w:r w:rsidR="00F921E5" w:rsidRPr="00F921E5">
        <w:rPr>
          <w:b/>
          <w:bCs/>
          <w:color w:val="646464"/>
          <w:sz w:val="28"/>
          <w:szCs w:val="28"/>
        </w:rPr>
        <w:t>metodvi</w:t>
      </w:r>
      <w:bookmarkStart w:id="0" w:name="_GoBack"/>
      <w:bookmarkEnd w:id="0"/>
      <w:r w:rsidR="00F921E5" w:rsidRPr="00F921E5">
        <w:rPr>
          <w:b/>
          <w:bCs/>
          <w:color w:val="646464"/>
          <w:sz w:val="28"/>
          <w:szCs w:val="28"/>
        </w:rPr>
        <w:t>ddil</w:t>
      </w:r>
      <w:proofErr w:type="spellEnd"/>
      <w:r>
        <w:rPr>
          <w:b/>
          <w:sz w:val="28"/>
          <w:szCs w:val="28"/>
          <w:lang w:val="en-US"/>
        </w:rPr>
        <w:t>@ukr.net</w:t>
      </w:r>
      <w:r>
        <w:rPr>
          <w:sz w:val="28"/>
          <w:szCs w:val="28"/>
          <w:lang w:val="en-US"/>
        </w:rPr>
        <w:t xml:space="preserve"> 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2503" w:rsidRDefault="00A02503" w:rsidP="00A0250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УМОВИ ТА ПОРЯДОК ПРЕЗЕНТАЦІЇЇ СТАТЕЙ ГУРТКІВЦІВ: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Презентація повинна бути виконана у </w:t>
      </w:r>
      <w:proofErr w:type="spellStart"/>
      <w:r>
        <w:rPr>
          <w:sz w:val="28"/>
          <w:szCs w:val="28"/>
          <w:lang w:val="uk-UA"/>
        </w:rPr>
        <w:t>программі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PP), та збережені у двох форматах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PP), та </w:t>
      </w:r>
      <w:proofErr w:type="spellStart"/>
      <w:r>
        <w:rPr>
          <w:sz w:val="28"/>
          <w:szCs w:val="28"/>
          <w:lang w:val="uk-UA"/>
        </w:rPr>
        <w:t>ppt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PP 97-2003).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Час презентації – до 6 хвилин</w:t>
      </w:r>
      <w:r>
        <w:rPr>
          <w:b/>
          <w:sz w:val="28"/>
          <w:szCs w:val="28"/>
          <w:lang w:val="uk-UA"/>
        </w:rPr>
        <w:t>.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02503" w:rsidRDefault="00A02503" w:rsidP="00A0250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ПРИКЛАД ОФОРМЛЕННЯ СТАТТІ</w:t>
      </w:r>
    </w:p>
    <w:p w:rsidR="00A02503" w:rsidRDefault="00A02503" w:rsidP="00A02503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Іванова Ірина</w:t>
      </w:r>
    </w:p>
    <w:p w:rsidR="00A02503" w:rsidRDefault="00A02503" w:rsidP="00A02503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гуртка </w:t>
      </w:r>
      <w:proofErr w:type="spellStart"/>
      <w:r>
        <w:rPr>
          <w:sz w:val="28"/>
          <w:szCs w:val="28"/>
          <w:lang w:val="uk-UA"/>
        </w:rPr>
        <w:t>„Основи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іміджології</w:t>
      </w:r>
      <w:proofErr w:type="spellEnd"/>
    </w:p>
    <w:p w:rsidR="00A02503" w:rsidRDefault="00A02503" w:rsidP="00A02503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Соколенко</w:t>
      </w:r>
      <w:proofErr w:type="spellEnd"/>
      <w:r>
        <w:rPr>
          <w:b/>
          <w:sz w:val="28"/>
          <w:szCs w:val="28"/>
          <w:lang w:val="uk-UA"/>
        </w:rPr>
        <w:t xml:space="preserve"> Т.М.</w:t>
      </w:r>
    </w:p>
    <w:p w:rsidR="00A02503" w:rsidRDefault="00A02503" w:rsidP="00A02503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пед. наук, доцент,</w:t>
      </w:r>
    </w:p>
    <w:p w:rsidR="00A02503" w:rsidRDefault="00A02503" w:rsidP="00A02503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керівник гуртка </w:t>
      </w:r>
      <w:proofErr w:type="spellStart"/>
      <w:r>
        <w:rPr>
          <w:sz w:val="28"/>
          <w:szCs w:val="28"/>
          <w:lang w:val="uk-UA"/>
        </w:rPr>
        <w:t>„Основи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іміджології</w:t>
      </w:r>
      <w:proofErr w:type="spellEnd"/>
      <w:r>
        <w:rPr>
          <w:sz w:val="28"/>
          <w:szCs w:val="28"/>
          <w:lang w:val="uk-UA"/>
        </w:rPr>
        <w:t>”</w:t>
      </w:r>
    </w:p>
    <w:p w:rsidR="00A02503" w:rsidRDefault="00A02503" w:rsidP="00A0250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A02503" w:rsidRDefault="00A02503" w:rsidP="00A025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ПРОБЛЕМИ ЕМОЦІЙНОЇ САМОРЕГУЛЯЦІЇ ПІДЛІТКІВ</w:t>
      </w:r>
    </w:p>
    <w:p w:rsidR="00A02503" w:rsidRDefault="00A02503" w:rsidP="00A0250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A02503" w:rsidRDefault="00A02503" w:rsidP="00A0250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Стаття присвячена аналізу проблеми емоційної саморегуляції </w:t>
      </w:r>
      <w:proofErr w:type="spellStart"/>
      <w:r>
        <w:rPr>
          <w:i/>
          <w:color w:val="000000"/>
          <w:sz w:val="28"/>
          <w:szCs w:val="28"/>
          <w:lang w:val="uk-UA"/>
        </w:rPr>
        <w:t>підлітків.Визначені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механізми саморегуляції, змістові особливості, структура та становлення у процесі діяльності. Представлено </w:t>
      </w:r>
      <w:proofErr w:type="spellStart"/>
      <w:r>
        <w:rPr>
          <w:i/>
          <w:color w:val="000000"/>
          <w:sz w:val="28"/>
          <w:szCs w:val="28"/>
          <w:lang w:val="uk-UA"/>
        </w:rPr>
        <w:t>обгрунтовані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засоби формування емоційної саморегуляції, прийомів регуляції емоцій.</w:t>
      </w:r>
    </w:p>
    <w:p w:rsidR="00A02503" w:rsidRDefault="00A02503" w:rsidP="00A025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Ключові слова:</w:t>
      </w:r>
      <w:r>
        <w:rPr>
          <w:color w:val="000000"/>
          <w:sz w:val="28"/>
          <w:szCs w:val="28"/>
          <w:lang w:val="uk-UA"/>
        </w:rPr>
        <w:t xml:space="preserve"> емоції, підлітки, саморегуляція, самоконтроль, механізм, методи саморегуляції.</w:t>
      </w:r>
    </w:p>
    <w:p w:rsidR="00A02503" w:rsidRDefault="00A02503" w:rsidP="00A02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Постановка </w:t>
      </w:r>
      <w:proofErr w:type="spellStart"/>
      <w:r>
        <w:rPr>
          <w:b/>
          <w:bCs/>
          <w:sz w:val="28"/>
          <w:szCs w:val="28"/>
        </w:rPr>
        <w:t>проблеми</w:t>
      </w:r>
      <w:proofErr w:type="spellEnd"/>
      <w:r>
        <w:rPr>
          <w:b/>
          <w:bCs/>
          <w:sz w:val="28"/>
          <w:szCs w:val="28"/>
        </w:rPr>
        <w:t xml:space="preserve">. … </w:t>
      </w:r>
    </w:p>
    <w:p w:rsidR="00A02503" w:rsidRDefault="00A02503" w:rsidP="00A02503">
      <w:pPr>
        <w:pStyle w:val="Default"/>
        <w:jc w:val="both"/>
        <w:rPr>
          <w:bCs/>
          <w:i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Аналіз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останніх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досл</w:t>
      </w:r>
      <w:proofErr w:type="gramEnd"/>
      <w:r>
        <w:rPr>
          <w:b/>
          <w:bCs/>
          <w:sz w:val="28"/>
          <w:szCs w:val="28"/>
        </w:rPr>
        <w:t>іджень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публікацій</w:t>
      </w:r>
      <w:proofErr w:type="spellEnd"/>
      <w:r>
        <w:rPr>
          <w:b/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… </w:t>
      </w:r>
    </w:p>
    <w:p w:rsidR="00A02503" w:rsidRDefault="00A02503" w:rsidP="00A02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proofErr w:type="spellStart"/>
      <w:r>
        <w:rPr>
          <w:b/>
          <w:bCs/>
          <w:sz w:val="28"/>
          <w:szCs w:val="28"/>
        </w:rPr>
        <w:t>статті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Головною метою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є … </w:t>
      </w:r>
    </w:p>
    <w:p w:rsidR="00A02503" w:rsidRDefault="00A02503" w:rsidP="00A0250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Виклад</w:t>
      </w:r>
      <w:proofErr w:type="spellEnd"/>
      <w:r>
        <w:rPr>
          <w:b/>
          <w:bCs/>
          <w:sz w:val="28"/>
          <w:szCs w:val="28"/>
        </w:rPr>
        <w:t xml:space="preserve"> основного </w:t>
      </w:r>
      <w:proofErr w:type="spellStart"/>
      <w:proofErr w:type="gramStart"/>
      <w:r>
        <w:rPr>
          <w:b/>
          <w:bCs/>
          <w:sz w:val="28"/>
          <w:szCs w:val="28"/>
        </w:rPr>
        <w:t>матер</w:t>
      </w:r>
      <w:proofErr w:type="gramEnd"/>
      <w:r>
        <w:rPr>
          <w:b/>
          <w:bCs/>
          <w:sz w:val="28"/>
          <w:szCs w:val="28"/>
        </w:rPr>
        <w:t>іалу</w:t>
      </w:r>
      <w:proofErr w:type="spellEnd"/>
      <w:r>
        <w:rPr>
          <w:b/>
          <w:bCs/>
          <w:sz w:val="28"/>
          <w:szCs w:val="28"/>
        </w:rPr>
        <w:t xml:space="preserve">. … </w:t>
      </w:r>
    </w:p>
    <w:p w:rsidR="00A02503" w:rsidRDefault="00A02503" w:rsidP="00A025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исновки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дослідження</w:t>
      </w:r>
      <w:r>
        <w:rPr>
          <w:b/>
          <w:bCs/>
          <w:sz w:val="28"/>
          <w:szCs w:val="28"/>
        </w:rPr>
        <w:t xml:space="preserve">. </w:t>
      </w:r>
    </w:p>
    <w:p w:rsidR="00A02503" w:rsidRDefault="00A02503" w:rsidP="00A0250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Література</w:t>
      </w:r>
    </w:p>
    <w:p w:rsidR="00942179" w:rsidRDefault="00942179"/>
    <w:sectPr w:rsidR="0094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11"/>
    <w:rsid w:val="00531611"/>
    <w:rsid w:val="00942179"/>
    <w:rsid w:val="00A02503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F921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F921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2018-09-20T12:02:00Z</dcterms:created>
  <dcterms:modified xsi:type="dcterms:W3CDTF">2018-09-20T12:10:00Z</dcterms:modified>
</cp:coreProperties>
</file>