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78" w:rsidRDefault="003C1178" w:rsidP="003C117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ПСИХОЛОГІЧНІ ПОРАДИ БАТЬКАМ</w:t>
      </w:r>
      <w:r w:rsidR="008378C8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 xml:space="preserve"> ВАЖКОВИХОВ</w:t>
      </w:r>
      <w:r w:rsidR="008378C8"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УВА</w:t>
      </w:r>
      <w:r>
        <w:rPr>
          <w:rFonts w:ascii="Times New Roman" w:hAnsi="Times New Roman" w:cs="Times New Roman"/>
          <w:b/>
          <w:bCs/>
          <w:noProof/>
          <w:color w:val="5B9BD5" w:themeColor="accent1"/>
          <w:sz w:val="32"/>
          <w:szCs w:val="32"/>
          <w:lang w:val="uk-UA"/>
        </w:rPr>
        <w:t>НИХ ДІТЕЙ</w:t>
      </w:r>
    </w:p>
    <w:p w:rsidR="003C1178" w:rsidRPr="00E53B84" w:rsidRDefault="003C1178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</w:pPr>
      <w:r w:rsidRPr="00E53B84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  <w:lang w:val="uk-UA"/>
        </w:rPr>
        <w:t>Важковиховуваність</w:t>
      </w:r>
      <w:r w:rsidRPr="00E53B8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  <w:t xml:space="preserve"> – це поняття, що пояснює випа</w:t>
      </w:r>
      <w:r w:rsidR="00E53B84" w:rsidRPr="00E53B8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  <w:t>дки труднощів, з якими стикаю</w:t>
      </w:r>
      <w:r w:rsidRPr="00E53B8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uk-UA"/>
        </w:rPr>
        <w:t>ться батьки під час здіснення виховного процесу. Це така дитина, яка потребує особливого ставлення, підвищеної увги сім’ї, педагога, психолога з метою корекції її особистості.</w:t>
      </w:r>
    </w:p>
    <w:p w:rsidR="00E53B84" w:rsidRPr="00335108" w:rsidRDefault="00E53B84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</w:rPr>
      </w:pPr>
      <w:r w:rsidRPr="00E53B84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  <w:lang w:val="uk-UA"/>
        </w:rPr>
        <w:t>Поради батькам</w:t>
      </w:r>
      <w:r w:rsidRPr="00335108">
        <w:rPr>
          <w:rFonts w:ascii="Times New Roman" w:hAnsi="Times New Roman" w:cs="Times New Roman"/>
          <w:bCs/>
          <w:i/>
          <w:noProof/>
          <w:color w:val="000000" w:themeColor="text1"/>
          <w:sz w:val="28"/>
          <w:szCs w:val="28"/>
        </w:rPr>
        <w:t xml:space="preserve">: 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1.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Інтерес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З’ясуйте, що подобається вашій дитині. Коли ваш підліток був дитиною, можна знайти щось, чим можна було б з ним займатися. Але коли вони дорослішають, вам доведеться докласти додатко</w:t>
      </w:r>
      <w:r w:rsidR="00E57D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вих старань, аби довідатись, що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подоб</w:t>
      </w:r>
      <w:r w:rsidR="00E57D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ається вашим дітям. Можливо, це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буде не просто, але здатність співвідносити схильності й </w:t>
      </w:r>
      <w:r w:rsidR="00E57D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антипатії вашої дитини є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важливою частиною побудови відкритих стосунків з нею.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Пам’ятайте: щоб бути гарним батьком вам також потрібно бути гарним другом.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2.</w:t>
      </w:r>
      <w:r w:rsidR="00114658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Строгість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Чимало підлітків пручаються правилам і обмеженням. Вони думають, що вже дорослі, що можуть про себе подбати. Хоча це почасти й так, підліткам усе ще потрібні обмеження. З новими бажаннями вони можуть заподіяти собі значної шкоди, якщо не стримуватимуть себе відповідальністю.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Дайте зрозуміти вашій дитині, що в неї буде більше волі, але при цьому й більше відповідальності. Воля без відповідальності безглузда.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Вам варто допомогти своїй дитині навчитися планувати події н</w:t>
      </w:r>
      <w:r w:rsidR="00E57D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аперед. Ви не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повинні робити це за підлітка; просто спрямуйте його.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3. Спілкуйтеся щодня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Щоденне спілкування є важливим для підтримки відкритості між вами. Ваша дитина буде розкутішою, довірятиме вам, якщо ви спілкуватиметеся з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нею щодня. Довіра ґрунтується на практиці. Її можна збудувати тільки на багатогранних відносинах, на гарному спілкуванні.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Навчіться пізнавати світ, у якому живе ваш підліток, поставте себе на його місце, і ви зможете не тільки досягти довіри у стосунках, але й краще зрозуміти його поведінку.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Щоденне спілкування покаже вашій дитині, що ви дбаєте про неї. Це дуже важливий фактор, тому що підлітки почуваються комфортніше з батьками, які активно залучені в їхнє життя. Інакше підлітки можуть звернутися до ненадійний однолітків за порадою або настановами. Дуже важливо, щоб батьки надавали їм </w:t>
      </w: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керівництво й турботу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, що їм так потрібно.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Виховання важких підлітків ніколи не було й не буде легким завданням. Різні батьки користуються для його розв’язання різними підходами. Безперечно, важливо вчинити так, я</w:t>
      </w:r>
      <w:r w:rsidR="00E57D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 ви вважаєте правильним, але є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деякі рекомендації, яких краще дотримуватися, щоб </w:t>
      </w:r>
      <w:r w:rsidR="00E57D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допомогти собі пройти через усе це, а також зрозуміти, що ви не єдиний у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такій ситуації.</w:t>
      </w:r>
    </w:p>
    <w:p w:rsidR="00E96263" w:rsidRPr="00E96263" w:rsidRDefault="00E57DF9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Підлітковий вік триває не вічно, тому не треба зациклюватися на ньому, що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ваша дитина завжди залишиться важким підлітком. Натомість сконцентруйте свої си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ли й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увагу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допоможіть дитині впоратись з її проблемами і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ати відповідальним дорослим. Ви ж мріяли про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це, коли дитина була маленькою?..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4. Терпіння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Коли йдеться про виховання важкого підлітка, ваша терпіння дуже важливе</w:t>
      </w:r>
      <w:r w:rsidR="00BE7F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Бути терплячим важко, тому ви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захочете поб</w:t>
      </w:r>
      <w:r w:rsidR="00BE7F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ачити результати негайно. Але у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більшості випадків вашій дитині просто необхідно перерости таку поведінку. Мож</w:t>
      </w:r>
      <w:r w:rsidR="00BE7F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ливо, варто відправити дитину у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спеціал</w:t>
      </w:r>
      <w:r w:rsidR="00BE7F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ьний центр виправного впливу, і це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також потребуватиме від</w:t>
      </w:r>
      <w:r w:rsidR="00BE7F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вас терпіння, поки програма не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почне давати результатів.</w:t>
      </w:r>
      <w:r w:rsidR="00BE7F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Загалом, якщо зможете знайти в собі терпіння, то </w:t>
      </w:r>
      <w:r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керуватимете ситуацію значно краще</w:t>
      </w:r>
      <w:r w:rsidR="0033510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bookmarkStart w:id="0" w:name="_GoBack"/>
      <w:bookmarkEnd w:id="0"/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5. Упереджувальний підхід</w:t>
      </w:r>
    </w:p>
    <w:p w:rsidR="00E96263" w:rsidRPr="00E96263" w:rsidRDefault="00BE7FD6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Тільки-но ви помітили що в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дитини з’явилися проблеми, вам необхідно починати діяти негайно. Можливо, вам необхідно подумати про спеціальну виправн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установу для неповнолітніх ще до того, як ви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вважатимете відправлення дитини туди необхідним. Негайний початок дій покаже підлітку,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 ви не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зби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раєтесь сидіти, склавши руки, й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дозволити йому уживати наркотики, алкоголь або займатися ін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шими речами, яких ви не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схвалюєте. Упереджу вальний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підхід може скоротити глибину і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тривалість проблем вашого підлітка.</w:t>
      </w:r>
    </w:p>
    <w:p w:rsidR="00E96263" w:rsidRPr="00E96263" w:rsidRDefault="00E96263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9626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6. Єдиний фронт</w:t>
      </w:r>
    </w:p>
    <w:p w:rsidR="00E96263" w:rsidRPr="00E96263" w:rsidRDefault="00BE7FD6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багатьох випадках батьки не сходяться в думках про те, яке рішення їм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необ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хідно прийняти щодо ситуації, в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яку потрапила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їхня дитина. У жодному разі не розказуйте про це своєму синові чи доньці. Ви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маєте завжди демонструвати «єдиний ф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ронт». Коли дитина зрозуміє, що ви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єте спільно, однією командою, і вона не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може втекти під захист одного з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батьків, ваші плани допомогти 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атимуть більші шанси на </w:t>
      </w:r>
      <w:r w:rsidR="00E96263" w:rsidRPr="00E96263">
        <w:rPr>
          <w:rFonts w:ascii="Times New Roman" w:hAnsi="Times New Roman" w:cs="Times New Roman"/>
          <w:noProof/>
          <w:sz w:val="28"/>
          <w:szCs w:val="28"/>
          <w:lang w:val="uk-UA"/>
        </w:rPr>
        <w:t>успіх</w:t>
      </w:r>
    </w:p>
    <w:p w:rsidR="00A36D37" w:rsidRPr="00E96263" w:rsidRDefault="00A36D37" w:rsidP="008378C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A36D37" w:rsidRPr="00E9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5D"/>
    <w:rsid w:val="00114658"/>
    <w:rsid w:val="00335108"/>
    <w:rsid w:val="003C1178"/>
    <w:rsid w:val="005B115D"/>
    <w:rsid w:val="008378C8"/>
    <w:rsid w:val="00A36D37"/>
    <w:rsid w:val="00BE7FD6"/>
    <w:rsid w:val="00E53B84"/>
    <w:rsid w:val="00E57DF9"/>
    <w:rsid w:val="00E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4708"/>
  <w15:docId w15:val="{D27479CF-EC61-46A5-BF6C-F8854D5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2020-12-11T11:27:00Z</dcterms:created>
  <dcterms:modified xsi:type="dcterms:W3CDTF">2020-12-18T11:14:00Z</dcterms:modified>
</cp:coreProperties>
</file>