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4D" w:rsidRPr="00F37493" w:rsidRDefault="00F37493" w:rsidP="00F37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</w:t>
      </w:r>
      <w:r w:rsidRPr="00F37493">
        <w:rPr>
          <w:rFonts w:ascii="Times New Roman" w:hAnsi="Times New Roman" w:cs="Times New Roman"/>
          <w:b/>
          <w:sz w:val="24"/>
          <w:szCs w:val="24"/>
          <w:lang w:val="uk-UA"/>
        </w:rPr>
        <w:t>країни</w:t>
      </w:r>
    </w:p>
    <w:p w:rsidR="00B152D2" w:rsidRPr="00F37493" w:rsidRDefault="00F37493" w:rsidP="00F3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74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Департамент освіти і науки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донецької облдержадміністрації Д</w:t>
      </w:r>
      <w:r w:rsidRPr="00F37493">
        <w:rPr>
          <w:rFonts w:ascii="Times New Roman" w:hAnsi="Times New Roman" w:cs="Times New Roman"/>
          <w:b/>
          <w:sz w:val="24"/>
          <w:szCs w:val="24"/>
          <w:lang w:val="uk-UA"/>
        </w:rPr>
        <w:t>онецький обласний палац дитячої та юнацької творчості</w:t>
      </w:r>
    </w:p>
    <w:p w:rsidR="00B152D2" w:rsidRPr="00844625" w:rsidRDefault="00B152D2" w:rsidP="00B152D2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152D2" w:rsidRPr="001E224D" w:rsidRDefault="00B152D2" w:rsidP="001E22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B152D2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Навчальна програма </w:t>
      </w:r>
      <w:r w:rsidR="00D54B7B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br/>
        <w:t xml:space="preserve">          </w:t>
      </w:r>
      <w:r w:rsidRPr="00B152D2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як складова</w:t>
      </w:r>
      <w:r w:rsidR="001E22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 </w:t>
      </w:r>
      <w:r w:rsidRPr="00B152D2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освітнього процесу </w:t>
      </w:r>
      <w:r w:rsidR="001E22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br/>
        <w:t xml:space="preserve">          </w:t>
      </w:r>
      <w:r w:rsidRPr="00B152D2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 xml:space="preserve">у </w:t>
      </w:r>
      <w:r w:rsidR="001E224D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  <w:t>ЗАКЛАДАХ ПОЗАШКІЛЬНОЇ ОСВІТИ</w:t>
      </w:r>
    </w:p>
    <w:p w:rsidR="00B152D2" w:rsidRDefault="00B152D2" w:rsidP="00B15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B152D2" w:rsidRDefault="00B152D2" w:rsidP="00B15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B152D2" w:rsidRPr="00F37493" w:rsidRDefault="00B152D2" w:rsidP="00B15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  <w:lang w:val="uk-UA"/>
        </w:rPr>
      </w:pPr>
      <w:r w:rsidRPr="00F3749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методичні рекомендації щодо складання навчальних програм у закладах позашкільної освіти</w:t>
      </w:r>
    </w:p>
    <w:p w:rsidR="00B152D2" w:rsidRDefault="00B152D2" w:rsidP="00B152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B152D2" w:rsidRDefault="00B152D2" w:rsidP="00B152D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844625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5505AF35" wp14:editId="561F6489">
            <wp:extent cx="3695700" cy="2819400"/>
            <wp:effectExtent l="0" t="0" r="0" b="0"/>
            <wp:docPr id="1" name="Рисунок 1" descr="F:\Дистанційна робота\БУКЛЕТ ТАНЯ\Методичний відділ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станційна робота\БУКЛЕТ ТАНЯ\Методичний відділ лог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43" cy="28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D2" w:rsidRDefault="00B152D2" w:rsidP="00B152D2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410BB0" w:rsidRPr="00F37493" w:rsidRDefault="00410BB0" w:rsidP="00B152D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0EA5" w:rsidRPr="00F37493" w:rsidRDefault="00B152D2" w:rsidP="00B152D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  <w:sectPr w:rsidR="00810EA5" w:rsidRPr="00F37493" w:rsidSect="00F37493">
          <w:footerReference w:type="even" r:id="rId10"/>
          <w:footerReference w:type="default" r:id="rId11"/>
          <w:footerReference w:type="first" r:id="rId12"/>
          <w:type w:val="evenPage"/>
          <w:pgSz w:w="8419" w:h="11906" w:orient="landscape" w:code="9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  <w:r w:rsidRPr="00F37493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Слов’янськ 2021</w:t>
      </w:r>
    </w:p>
    <w:p w:rsidR="00C12E97" w:rsidRPr="0078746F" w:rsidRDefault="00557E47" w:rsidP="00C12E97">
      <w:pPr>
        <w:pStyle w:val="a3"/>
        <w:ind w:left="567" w:right="-8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Друкується за ухвалою науково-методичної ради </w:t>
      </w:r>
    </w:p>
    <w:p w:rsidR="00557E47" w:rsidRPr="0078746F" w:rsidRDefault="00557E47" w:rsidP="00C12E97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Донецького обласного палацу дитячої та юнацької творчості </w:t>
      </w:r>
      <w:bookmarkStart w:id="0" w:name="_GoBack"/>
      <w:bookmarkEnd w:id="0"/>
      <w:r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(протокол № </w:t>
      </w:r>
      <w:r w:rsidR="00CA4E66"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від </w:t>
      </w:r>
      <w:r w:rsidR="00CA4E66"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>02.06.</w:t>
      </w:r>
      <w:r w:rsidR="008D6E3C"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>2021</w:t>
      </w:r>
      <w:r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557E47" w:rsidRPr="0078746F" w:rsidRDefault="00557E47" w:rsidP="00C12E97">
      <w:pPr>
        <w:pStyle w:val="a3"/>
        <w:ind w:left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57E47" w:rsidRPr="0078746F" w:rsidRDefault="00557E47" w:rsidP="00C12E97">
      <w:pPr>
        <w:pStyle w:val="a3"/>
        <w:ind w:left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57E47" w:rsidRPr="0078746F" w:rsidRDefault="00557E47" w:rsidP="00C12E97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746F">
        <w:rPr>
          <w:rFonts w:ascii="Times New Roman" w:hAnsi="Times New Roman" w:cs="Times New Roman"/>
          <w:b/>
          <w:sz w:val="24"/>
          <w:szCs w:val="24"/>
          <w:lang w:val="uk-UA"/>
        </w:rPr>
        <w:t>Укладачі:</w:t>
      </w:r>
    </w:p>
    <w:p w:rsidR="00557E47" w:rsidRPr="0078746F" w:rsidRDefault="00557E47" w:rsidP="00C12E9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>Гриненко</w:t>
      </w:r>
      <w:proofErr w:type="spellEnd"/>
      <w:r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</w:t>
      </w:r>
      <w:r w:rsid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М., </w:t>
      </w:r>
      <w:r w:rsidR="0090122A" w:rsidRPr="007874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кандидат педагогічних наук, доцент, </w:t>
      </w:r>
      <w:r w:rsidRPr="0078746F">
        <w:rPr>
          <w:rFonts w:ascii="Times New Roman" w:hAnsi="Times New Roman" w:cs="Times New Roman"/>
          <w:i/>
          <w:sz w:val="24"/>
          <w:szCs w:val="24"/>
          <w:lang w:val="uk-UA"/>
        </w:rPr>
        <w:t>завідувач гуманітарно-науково-технічного відділу Донецького обласного палацу дитячої та юнацької творчості.</w:t>
      </w:r>
    </w:p>
    <w:p w:rsidR="00557E47" w:rsidRPr="0078746F" w:rsidRDefault="00557E47" w:rsidP="00C12E9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>Новак Т.</w:t>
      </w:r>
      <w:r w:rsid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> </w:t>
      </w:r>
      <w:r w:rsidRPr="007874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О., </w:t>
      </w:r>
      <w:r w:rsidRPr="0078746F">
        <w:rPr>
          <w:rFonts w:ascii="Times New Roman" w:hAnsi="Times New Roman" w:cs="Times New Roman"/>
          <w:i/>
          <w:sz w:val="24"/>
          <w:szCs w:val="24"/>
          <w:lang w:val="uk-UA"/>
        </w:rPr>
        <w:t>методист методичного відділу Донецького обласного палацу дитячої та юнацької творчості</w:t>
      </w:r>
    </w:p>
    <w:p w:rsidR="00E43617" w:rsidRPr="0078746F" w:rsidRDefault="00E43617" w:rsidP="00C12E9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</w:p>
    <w:p w:rsidR="00E43617" w:rsidRDefault="00E43617" w:rsidP="00C12E9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E43617" w:rsidRDefault="00E43617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2D7811" w:rsidRDefault="002D7811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2D7811" w:rsidRDefault="002D7811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C666A4" w:rsidRDefault="00C666A4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320313" w:rsidRDefault="00320313" w:rsidP="00C15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</w:p>
    <w:p w:rsidR="00F77D31" w:rsidRPr="00970BF1" w:rsidRDefault="00C158EC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lastRenderedPageBreak/>
        <w:t xml:space="preserve">Навчальна програма як </w:t>
      </w:r>
      <w:r w:rsidR="00F77D31"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 xml:space="preserve">      </w:t>
      </w:r>
    </w:p>
    <w:p w:rsidR="00C158EC" w:rsidRPr="00970BF1" w:rsidRDefault="00C158EC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>складова</w:t>
      </w:r>
      <w:r w:rsidR="00AF3C1D"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 xml:space="preserve">освітнього процесу </w:t>
      </w:r>
      <w:r w:rsidR="00AF3C1D"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br/>
        <w:t xml:space="preserve">         </w:t>
      </w: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>у З</w:t>
      </w:r>
      <w:r w:rsidR="00AF3C1D"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>АКЛАДАХ ПОЗАШКІЛЬНОЇ ОСВІТИ</w:t>
      </w:r>
    </w:p>
    <w:p w:rsidR="004238B4" w:rsidRPr="00970BF1" w:rsidRDefault="004238B4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64431" w:rsidRPr="00970BF1" w:rsidRDefault="00C158EC" w:rsidP="00970BF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ПРОГРАМА</w:t>
      </w:r>
      <w:r w:rsidR="00A64431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це:</w:t>
      </w:r>
    </w:p>
    <w:p w:rsidR="00A64431" w:rsidRPr="00970BF1" w:rsidRDefault="00A64431" w:rsidP="00970BF1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змістовно-організаційна модель освітнього процесу, яка визначає цілі, учасників, зміст, результати діяльності, а також порядок її </w:t>
      </w:r>
      <w:r w:rsidR="00BE17BE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реалізації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A64431" w:rsidRPr="00970BF1" w:rsidRDefault="00A64431" w:rsidP="00970BF1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інструмент організації освітнього процесу; </w:t>
      </w:r>
    </w:p>
    <w:p w:rsidR="00576D6B" w:rsidRPr="00970BF1" w:rsidRDefault="00A64431" w:rsidP="00970BF1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засіб досягнення педагогічної мети, який описує процес взаємодії всіх учасників освітнього пр</w:t>
      </w:r>
      <w:r w:rsidR="000B2C24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оцесу, містить ціннісно-цільове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обґрунтування змісту освіти і технології його передачі здобувачам освіти.</w:t>
      </w:r>
    </w:p>
    <w:p w:rsidR="00576D6B" w:rsidRPr="00970BF1" w:rsidRDefault="00576D6B" w:rsidP="00970BF1">
      <w:pPr>
        <w:spacing w:after="0" w:line="276" w:lineRule="auto"/>
        <w:ind w:firstLine="567"/>
        <w:jc w:val="both"/>
        <w:rPr>
          <w:rStyle w:val="929"/>
          <w:b w:val="0"/>
          <w:bCs w:val="0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Термін </w:t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«навчальна програма»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унормовано в Державному стандарті України (ДСТУ) </w:t>
      </w:r>
      <w:r w:rsidR="00471610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3017: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2015 «Видання. Основні види. Терміни та визначення» і за характером інформації віднесено до категорії навчальних видань.</w:t>
      </w:r>
    </w:p>
    <w:p w:rsidR="00A64431" w:rsidRPr="00970BF1" w:rsidRDefault="00A64431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Основні принципи побудови навчальної програми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A64431" w:rsidRPr="00970BF1" w:rsidRDefault="00A64431" w:rsidP="00970BF1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відповідність змісту сучасним досягненням науки, техніки й культури, соціальним цілям виховання учнів і розвиткові їхніх творчих здібностей;</w:t>
      </w:r>
    </w:p>
    <w:p w:rsidR="00A64431" w:rsidRPr="00970BF1" w:rsidRDefault="00A64431" w:rsidP="00970BF1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наступність у вивченні матеріалів;</w:t>
      </w:r>
    </w:p>
    <w:p w:rsidR="00E26604" w:rsidRPr="00970BF1" w:rsidRDefault="00A64431" w:rsidP="00970BF1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взаємозв’язок між навчальними предметами.</w:t>
      </w:r>
    </w:p>
    <w:p w:rsidR="006A1AEB" w:rsidRPr="00970BF1" w:rsidRDefault="006A1AEB" w:rsidP="00970BF1">
      <w:pPr>
        <w:tabs>
          <w:tab w:val="left" w:pos="1931"/>
          <w:tab w:val="center" w:pos="32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A1AEB" w:rsidRPr="00970BF1" w:rsidRDefault="006A1AEB" w:rsidP="00970BF1">
      <w:pPr>
        <w:tabs>
          <w:tab w:val="left" w:pos="1931"/>
          <w:tab w:val="center" w:pos="32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A1AEB" w:rsidRDefault="006A1AEB" w:rsidP="00970BF1">
      <w:pPr>
        <w:tabs>
          <w:tab w:val="left" w:pos="1931"/>
          <w:tab w:val="center" w:pos="32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657E4" w:rsidRDefault="004657E4" w:rsidP="00970BF1">
      <w:pPr>
        <w:tabs>
          <w:tab w:val="left" w:pos="1931"/>
          <w:tab w:val="center" w:pos="32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657E4" w:rsidRDefault="004657E4" w:rsidP="00970BF1">
      <w:pPr>
        <w:tabs>
          <w:tab w:val="left" w:pos="1931"/>
          <w:tab w:val="center" w:pos="32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657E4" w:rsidRDefault="004657E4" w:rsidP="00970BF1">
      <w:pPr>
        <w:tabs>
          <w:tab w:val="left" w:pos="1931"/>
          <w:tab w:val="center" w:pos="32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657E4" w:rsidRDefault="004657E4" w:rsidP="00970BF1">
      <w:pPr>
        <w:tabs>
          <w:tab w:val="left" w:pos="1931"/>
          <w:tab w:val="center" w:pos="32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657E4" w:rsidRPr="00970BF1" w:rsidRDefault="004657E4" w:rsidP="00970BF1">
      <w:pPr>
        <w:tabs>
          <w:tab w:val="left" w:pos="1931"/>
          <w:tab w:val="center" w:pos="32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DA59B3" w:rsidRPr="00970BF1" w:rsidRDefault="00D37231" w:rsidP="00970BF1">
      <w:pPr>
        <w:tabs>
          <w:tab w:val="left" w:pos="1931"/>
          <w:tab w:val="center" w:pos="3217"/>
        </w:tabs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ВИДИ ПРОГРАМ</w:t>
      </w:r>
    </w:p>
    <w:p w:rsidR="00DA59B3" w:rsidRPr="00970BF1" w:rsidRDefault="00E21701" w:rsidP="00970B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 w:rsidRPr="00970BF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>Т</w:t>
      </w:r>
      <w:r w:rsidR="00DA59B3" w:rsidRPr="00970BF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ипова 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– має відповідний гриф Міністерства освіти і науки України (затверджується МОН України та рекомендується до використання в тій чи інший галузі або напряму діяльності);</w:t>
      </w:r>
    </w:p>
    <w:p w:rsidR="003A2C49" w:rsidRPr="00970BF1" w:rsidRDefault="004657E4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val="uk-UA"/>
        </w:rPr>
        <w:t>М</w:t>
      </w:r>
      <w:r w:rsidR="00DA59B3" w:rsidRPr="00970B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val="uk-UA"/>
        </w:rPr>
        <w:t>одифікована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(адаптована, модернізована) – це програма змінена з урахуванням особливостей організації, формування вікових та різнорівневих груп дітей, режиму та параметрів здійснення освітньої діяльності, нестандартністю інди</w:t>
      </w:r>
      <w:r w:rsidR="00BD2BEA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відуальних результатів навчання 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та вихованн</w:t>
      </w:r>
      <w:r w:rsidR="007C45A0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я. Модифікована програма 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ґ</w:t>
      </w:r>
      <w:r w:rsidR="00DA59B3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рунтується на типовій програмі;</w:t>
      </w:r>
    </w:p>
    <w:p w:rsidR="00DA59B3" w:rsidRPr="00970BF1" w:rsidRDefault="004657E4" w:rsidP="00970B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val="uk-UA"/>
        </w:rPr>
        <w:t>А</w:t>
      </w:r>
      <w:r w:rsidR="00DA59B3" w:rsidRPr="00970B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val="uk-UA"/>
        </w:rPr>
        <w:t>вторська програма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– це </w:t>
      </w:r>
      <w:proofErr w:type="spellStart"/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проєктований</w:t>
      </w:r>
      <w:proofErr w:type="spellEnd"/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автором або авторським колективом на основі власної методичної концепції освітній процес, який спрямований на оновлення змісту та якості освіти і одержання вагомих результатів. Зміст та засоби реалізації такої програми мають відрізнятися новизною та актуальністю. </w:t>
      </w:r>
      <w:r w:rsidR="00DA59B3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цього в пояснювальній записці до програми автор повинен переконливо аргументувати принципові відмінності його розробки від підходів інших авторів, які вирішували подібну проблему.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="00DA59B3" w:rsidRPr="00970BF1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Авторські програми </w:t>
      </w:r>
      <w:r w:rsidR="00DA59B3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можуть, з урахуванням вимог державного стандарту, на відміну від типових програм, реалізувати інші підходи до розгляду навчального матеріалу, відображати іншу логіку викладу, передавати інші погляди на явища і процеси, які розглядаються. 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Таким чином, для означеної програми х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арактерні оригінальні концепції та зміст.</w:t>
      </w:r>
    </w:p>
    <w:p w:rsidR="00DA59B3" w:rsidRPr="00970BF1" w:rsidRDefault="004657E4" w:rsidP="00970BF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val="uk-UA"/>
        </w:rPr>
        <w:t>Е</w:t>
      </w:r>
      <w:r w:rsidR="00DA59B3" w:rsidRPr="00970B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val="uk-UA"/>
        </w:rPr>
        <w:t>кспериментальна</w:t>
      </w:r>
      <w:r w:rsidR="00DA59B3" w:rsidRPr="00970B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– це програма, метою якої є вирішення певного практичного завдання, пов’язаного з подоланням труднощів в освітньому процесі чи постановкою більш складних завдань. Така програма стосовно типової програми може передбачати зміни у змісті і щодо методів навчання. Експериментальні програми найчастіше застосовують у з</w:t>
      </w:r>
      <w:r w:rsidR="00BA328B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акладах </w:t>
      </w:r>
      <w:r w:rsidR="00BA328B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lastRenderedPageBreak/>
        <w:t xml:space="preserve">освіти, що мають статус 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експе</w:t>
      </w:r>
      <w:r w:rsidR="00854464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риментального (регіонального чи 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всеукраїнськ</w:t>
      </w:r>
      <w:r w:rsidR="00E26604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о</w:t>
      </w:r>
      <w:r w:rsidR="00A93F5E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го рівня). Порядок розроблення </w:t>
      </w:r>
      <w:r w:rsidR="00DA59B3"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та впровадження експериментальних навчальних програм визначається Положенням про експериментальний заклад освіти.</w:t>
      </w:r>
    </w:p>
    <w:p w:rsidR="00DA59B3" w:rsidRPr="00970BF1" w:rsidRDefault="00DA59B3" w:rsidP="00970BF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Однак, необхідно пам’ятати, що як інноваційний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авторська програма має пройти фахову та науково-методичну експертизу</w:t>
      </w:r>
      <w:r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апробацію, сертифікацію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1462C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Авторам програм, які пройшли відповідну експертизу, видається сертифікат (свідоцтво), який стверджує, що програма дійсно </w:t>
      </w:r>
      <w:r w:rsidR="004D55C7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 авторською і належить її творцю на правах інтелектуальної власності. Пройшовши експертну оцінку Експертної ради МОНУ одержують статус «Рекомендовано».</w:t>
      </w:r>
    </w:p>
    <w:p w:rsidR="00B705CE" w:rsidRPr="00970BF1" w:rsidRDefault="00B705CE" w:rsidP="00970BF1">
      <w:pPr>
        <w:pStyle w:val="11"/>
        <w:shd w:val="clear" w:color="auto" w:fill="auto"/>
        <w:spacing w:after="0" w:line="276" w:lineRule="auto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477E49" w:rsidRPr="00970BF1" w:rsidRDefault="00477E49" w:rsidP="00970BF1">
      <w:pPr>
        <w:pStyle w:val="11"/>
        <w:shd w:val="clear" w:color="auto" w:fill="auto"/>
        <w:spacing w:after="0" w:line="276" w:lineRule="auto"/>
        <w:ind w:firstLine="709"/>
        <w:jc w:val="center"/>
        <w:rPr>
          <w:rFonts w:eastAsia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b/>
          <w:color w:val="000000" w:themeColor="text1"/>
          <w:sz w:val="24"/>
          <w:szCs w:val="24"/>
          <w:bdr w:val="none" w:sz="0" w:space="0" w:color="auto" w:frame="1"/>
        </w:rPr>
        <w:t>КЛАСИФІКАЦІЯ ПРОГРАМ</w:t>
      </w:r>
    </w:p>
    <w:p w:rsidR="007B2B03" w:rsidRPr="00970BF1" w:rsidRDefault="00284615" w:rsidP="00970BF1">
      <w:pPr>
        <w:pStyle w:val="11"/>
        <w:shd w:val="clear" w:color="auto" w:fill="auto"/>
        <w:spacing w:after="0" w:line="276" w:lineRule="auto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1. </w:t>
      </w:r>
      <w:r w:rsidR="00085F83"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З</w:t>
      </w:r>
      <w:r w:rsidR="007B2B03"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а освітніми та соціально-педагогічними функціями</w:t>
      </w:r>
      <w:r w:rsidR="007B2B03" w:rsidRPr="00970BF1">
        <w:rPr>
          <w:rFonts w:eastAsia="Times New Roman"/>
          <w:b/>
          <w:color w:val="000000" w:themeColor="text1"/>
          <w:sz w:val="24"/>
          <w:szCs w:val="24"/>
          <w:bdr w:val="none" w:sz="0" w:space="0" w:color="auto" w:frame="1"/>
        </w:rPr>
        <w:t>,</w:t>
      </w:r>
      <w:r w:rsidR="007B2B03"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які реалізуються закладом освіти:</w:t>
      </w:r>
    </w:p>
    <w:p w:rsidR="007B2B03" w:rsidRPr="00970BF1" w:rsidRDefault="007B2B03" w:rsidP="004657E4">
      <w:pPr>
        <w:pStyle w:val="1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color w:val="000000" w:themeColor="text1"/>
          <w:sz w:val="24"/>
          <w:szCs w:val="24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навчальна програма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спрямована на формування знань, умінь та навичок за предметами вивчення. Р</w:t>
      </w:r>
      <w:r w:rsidRPr="00970BF1">
        <w:rPr>
          <w:color w:val="000000" w:themeColor="text1"/>
          <w:sz w:val="24"/>
          <w:szCs w:val="24"/>
        </w:rPr>
        <w:t>озробляють на основі типових програм з урахуванням рівня підготовленості та умов навчання (наявності інформаційного, технічного, методичного забезпечення освітнього процесу) конкретного закладу освіти. Затверджуються методичним об’єднанням закладу освіти;</w:t>
      </w:r>
    </w:p>
    <w:p w:rsidR="007B2B03" w:rsidRPr="00970BF1" w:rsidRDefault="007B2B03" w:rsidP="004657E4">
      <w:pPr>
        <w:pStyle w:val="1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color w:val="000000" w:themeColor="text1"/>
          <w:sz w:val="24"/>
          <w:szCs w:val="24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вихована програма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передбачає формування особистісного змісту того, що засвоює дитина у процесі навчання, формування певного спрямування особистості: соціального, духовного, патріотичного, загальнокультурного;</w:t>
      </w:r>
    </w:p>
    <w:p w:rsidR="007B2B03" w:rsidRPr="00970BF1" w:rsidRDefault="007B2B03" w:rsidP="004657E4">
      <w:pPr>
        <w:pStyle w:val="1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color w:val="000000" w:themeColor="text1"/>
          <w:sz w:val="24"/>
          <w:szCs w:val="24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розвивальна програма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реалізовує процес якісних змін особистісних сфер: вольової, предметно-практичної, сфери саморегуляції тощо;</w:t>
      </w:r>
    </w:p>
    <w:p w:rsidR="007B2B03" w:rsidRPr="00970BF1" w:rsidRDefault="007B2B03" w:rsidP="004E11FE">
      <w:pPr>
        <w:pStyle w:val="1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color w:val="000000" w:themeColor="text1"/>
          <w:sz w:val="24"/>
          <w:szCs w:val="24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lastRenderedPageBreak/>
        <w:t>комплексна програма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реалізує комплексну модель, що містить мету, зміст, методи навчання, виховання та розвитку особистості як триєдиного процесу (однак, можуть бути варіанти комплексних двоєдиних програм, наприклад, навчально-виховна, навчально-розвивальна).</w:t>
      </w:r>
    </w:p>
    <w:p w:rsidR="00085F83" w:rsidRPr="00970BF1" w:rsidRDefault="0065149F" w:rsidP="00970BF1">
      <w:pPr>
        <w:pStyle w:val="11"/>
        <w:shd w:val="clear" w:color="auto" w:fill="auto"/>
        <w:spacing w:after="0" w:line="276" w:lineRule="auto"/>
        <w:ind w:left="567" w:hanging="567"/>
        <w:rPr>
          <w:color w:val="000000" w:themeColor="text1"/>
          <w:sz w:val="24"/>
          <w:szCs w:val="24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2. За соціально-педагогічною ознакою</w:t>
      </w:r>
      <w:r w:rsidRPr="00970BF1">
        <w:rPr>
          <w:rFonts w:eastAsia="Times New Roman"/>
          <w:b/>
          <w:caps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7B2B03" w:rsidRPr="00970BF1" w:rsidRDefault="0065149F" w:rsidP="004E11FE">
      <w:pPr>
        <w:pStyle w:val="1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програма дозвілля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спрямована на задоволення духовних, фізичних та інших</w:t>
      </w:r>
      <w:r w:rsidRPr="00970BF1">
        <w:rPr>
          <w:rFonts w:eastAsia="Times New Roman"/>
          <w:b/>
          <w:cap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B2B03"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соціально значущих потреб особистості у вільний час;</w:t>
      </w:r>
    </w:p>
    <w:p w:rsidR="007B2B03" w:rsidRPr="00970BF1" w:rsidRDefault="007B2B03" w:rsidP="004E11FE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програма допрофесійної</w:t>
      </w:r>
      <w:r w:rsidRPr="00970BF1">
        <w:rPr>
          <w:rFonts w:eastAsia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та</w:t>
      </w:r>
      <w:r w:rsidRPr="00970BF1">
        <w:rPr>
          <w:rFonts w:eastAsia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початкової професійної підготовки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спрямована на формування професійного інтересу дітей, їхнього професійного самовизначення, адаптування до обраної професії;</w:t>
      </w:r>
    </w:p>
    <w:p w:rsidR="007B2B03" w:rsidRPr="00970BF1" w:rsidRDefault="007B2B03" w:rsidP="004E11FE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програма оздоровлення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спрямована на формування фізичного, психічного, фізіологічного здоров’я дітей або пропаганду здорового способу життя;</w:t>
      </w:r>
    </w:p>
    <w:p w:rsidR="007B2B03" w:rsidRPr="00970BF1" w:rsidRDefault="007B2B03" w:rsidP="004E11FE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програма соціальної підтримки дітей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спрямована на створення умов для соціальної, медичної, правової, економічної</w:t>
      </w:r>
      <w:r w:rsidR="0081458E"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, предметно-практичної та іншої 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підтримки дитини та сім’ї;</w:t>
      </w:r>
    </w:p>
    <w:p w:rsidR="007B2B03" w:rsidRPr="00970BF1" w:rsidRDefault="007B2B03" w:rsidP="004E11FE">
      <w:pPr>
        <w:pStyle w:val="1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програма соціального адаптування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спрямована на допомогу дитині в активному пристосуванні до умов середовища і результату цього процесу.</w:t>
      </w:r>
    </w:p>
    <w:p w:rsidR="007B2B03" w:rsidRPr="00970BF1" w:rsidRDefault="00284615" w:rsidP="00970BF1">
      <w:pPr>
        <w:pStyle w:val="11"/>
        <w:shd w:val="clear" w:color="auto" w:fill="auto"/>
        <w:tabs>
          <w:tab w:val="left" w:pos="567"/>
        </w:tabs>
        <w:spacing w:after="0" w:line="276" w:lineRule="auto"/>
        <w:rPr>
          <w:rFonts w:eastAsia="Times New Roman"/>
          <w:b/>
          <w:caps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3. </w:t>
      </w:r>
      <w:r w:rsidR="00085F83"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З</w:t>
      </w: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а рівнями та ознакою «загальне – професійне»</w:t>
      </w:r>
      <w:r w:rsidRPr="00970BF1">
        <w:rPr>
          <w:rFonts w:eastAsia="Times New Roman"/>
          <w:b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7B2B03" w:rsidRPr="00970BF1" w:rsidRDefault="007B2B03" w:rsidP="004E11FE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загальнорозвивальні</w:t>
      </w:r>
      <w:proofErr w:type="spellEnd"/>
      <w:r w:rsidR="00085F83"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, спрямовані на 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вирішення завдань формування загальної культури дітей, розширення їх знань про світ та про себе, набуття здобувачами освіти соціального досвіду;</w:t>
      </w:r>
    </w:p>
    <w:p w:rsidR="007B2B03" w:rsidRPr="00970BF1" w:rsidRDefault="007B2B03" w:rsidP="004E11FE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спеціалізовані (профільні)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містять основи для розкриття та розвитку здібностей, набуття здобувачами освіти спеціалізованих знань, умінь в обраному виді діяльності;</w:t>
      </w:r>
    </w:p>
    <w:p w:rsidR="00D37231" w:rsidRPr="00970BF1" w:rsidRDefault="007B2B03" w:rsidP="00991EA3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spacing w:after="0" w:line="276" w:lineRule="auto"/>
        <w:ind w:left="0" w:firstLine="426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lastRenderedPageBreak/>
        <w:t>професійно-орієнтовані програми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, які дають змогу дітям знайомитися з тією чи іншою сферою життєдіяльності людей, виявляти свої особисті можливості та визначитися у виборі професії, отримувати основи знань і майстерності, пов’язані з відповідн</w:t>
      </w:r>
      <w:r w:rsidR="00C2113E"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ими професійно-кваліфікаційними 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вимогами.</w:t>
      </w:r>
    </w:p>
    <w:p w:rsidR="007B2B03" w:rsidRPr="00970BF1" w:rsidRDefault="00284615" w:rsidP="00970BF1">
      <w:pPr>
        <w:pStyle w:val="11"/>
        <w:shd w:val="clear" w:color="auto" w:fill="auto"/>
        <w:tabs>
          <w:tab w:val="left" w:pos="567"/>
        </w:tabs>
        <w:spacing w:after="0" w:line="276" w:lineRule="auto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4. </w:t>
      </w:r>
      <w:r w:rsidR="00D37231"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</w:t>
      </w: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рограми</w:t>
      </w: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внутрішньої</w:t>
      </w:r>
      <w:r w:rsidRPr="00970BF1">
        <w:rPr>
          <w:rFonts w:eastAsia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та </w:t>
      </w:r>
      <w:r w:rsidRPr="00970BF1">
        <w:rPr>
          <w:rFonts w:eastAsia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зовнішньої інтеграції</w:t>
      </w:r>
      <w:r w:rsidR="007B2B03" w:rsidRPr="00970BF1">
        <w:rPr>
          <w:rFonts w:eastAsia="Times New Roman"/>
          <w:caps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D37231" w:rsidRPr="00970BF1" w:rsidRDefault="007B2B03" w:rsidP="00A55368">
      <w:pPr>
        <w:pStyle w:val="11"/>
        <w:shd w:val="clear" w:color="auto" w:fill="auto"/>
        <w:spacing w:after="0" w:line="276" w:lineRule="auto"/>
        <w:ind w:firstLine="709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970BF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Їх можна розглядати як освітні моделі, в яких інтегруються складові процесу розвитку особистості: навчання, виховання, розвиток, соціалізація та саморозвиток (самовиховання, самоосвіта, самореалізація), створюються умови цілісного розвитку особистості. Інтегрована програма дозволяє забезпечити розумну організацію дозвілля дітей – середовища їхньої життєдіяльності, у якому дитина реально може себе проявляти як суб’єкт діяльності в різних статусах, ролях, у індивідуальній і колективній, виконавській та творчій діяльності, як особистість зі своєю соціальною, громадянською позицією. Використання потенціалу інтегрованої програми дозволяє забезпечити широкий рівень взаємодії як у закладі, так і поза ним за рахунок інтеграції можливостей різних закладів не лише системи освіти.</w:t>
      </w:r>
    </w:p>
    <w:p w:rsidR="008468A1" w:rsidRPr="00970BF1" w:rsidRDefault="008468A1" w:rsidP="00970BF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37B2" w:rsidRPr="00970BF1" w:rsidRDefault="00D37231" w:rsidP="00970BF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sz w:val="24"/>
          <w:szCs w:val="24"/>
          <w:lang w:val="uk-UA"/>
        </w:rPr>
        <w:t>ВИМОГО ДО НАВЧАЛЬНИХ ПРОГРАМ</w:t>
      </w:r>
    </w:p>
    <w:p w:rsidR="00D37231" w:rsidRPr="00970BF1" w:rsidRDefault="00D37231" w:rsidP="00970BF1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0EA5" w:rsidRPr="00970BF1" w:rsidRDefault="009210B6" w:rsidP="00A55368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А</w:t>
      </w:r>
      <w:r w:rsidR="001437B2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ктуальність</w:t>
      </w:r>
      <w:r w:rsidR="001437B2"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1437B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відповідність запитам сьогоднішнього рівня суспільного життя та орієнтованість на ефективне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вирішення проблем у майбутньому.</w:t>
      </w:r>
    </w:p>
    <w:p w:rsidR="001437B2" w:rsidRPr="00970BF1" w:rsidRDefault="009210B6" w:rsidP="00A55368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</w:t>
      </w:r>
      <w:r w:rsidR="001437B2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рогностичність</w:t>
      </w:r>
      <w:r w:rsidR="001437B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відображення в цілях та планованих діях не тільки сьогоднішнього стану освіт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и, а й скерованість на майбутнє.</w:t>
      </w:r>
    </w:p>
    <w:p w:rsidR="001437B2" w:rsidRPr="00970BF1" w:rsidRDefault="009210B6" w:rsidP="00A55368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Р</w:t>
      </w:r>
      <w:r w:rsidR="001437B2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аціональність</w:t>
      </w:r>
      <w:r w:rsidR="001437B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визначення таких цілей та засобів досягнення результатів, які в конкретних умовах регіону, </w:t>
      </w:r>
      <w:r w:rsidR="001437B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закладу позашкільної освіти та з урахуванням наявних ресурсів дозволяють дося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гнути максимальної ефективності.</w:t>
      </w:r>
    </w:p>
    <w:p w:rsidR="001437B2" w:rsidRPr="00970BF1" w:rsidRDefault="009210B6" w:rsidP="00A55368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Р</w:t>
      </w:r>
      <w:r w:rsidR="001437B2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еалістичність</w:t>
      </w:r>
      <w:r w:rsidR="001D01B7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відповідність мети </w:t>
      </w:r>
      <w:r w:rsidR="001437B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запропоно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ваним для її досягнення засобам.</w:t>
      </w:r>
    </w:p>
    <w:p w:rsidR="001437B2" w:rsidRPr="00970BF1" w:rsidRDefault="009210B6" w:rsidP="00A55368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Ц</w:t>
      </w:r>
      <w:r w:rsidR="001437B2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ілісність</w:t>
      </w:r>
      <w:r w:rsidR="001437B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властивість забезпечувати погодження та повноту, взаємодію та послідовність дій для реалізації мет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и.</w:t>
      </w:r>
    </w:p>
    <w:p w:rsidR="001437B2" w:rsidRPr="00970BF1" w:rsidRDefault="009210B6" w:rsidP="00A55368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К</w:t>
      </w:r>
      <w:r w:rsidR="001437B2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онтрольованість</w:t>
      </w:r>
      <w:r w:rsidR="001437B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властивість забезпечити прогнозування результатів та способів перевірки к</w:t>
      </w:r>
      <w:r w:rsidR="00655D6C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інцевих і проміжних</w:t>
      </w:r>
      <w:r w:rsidR="00655D6C" w:rsidRPr="0097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результатів.</w:t>
      </w:r>
    </w:p>
    <w:p w:rsidR="001437B2" w:rsidRPr="00970BF1" w:rsidRDefault="009210B6" w:rsidP="00A55368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proofErr w:type="spellStart"/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К</w:t>
      </w:r>
      <w:r w:rsidR="001437B2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оригованість</w:t>
      </w:r>
      <w:proofErr w:type="spellEnd"/>
      <w:r w:rsidR="001437B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властивість своєчасно визначати відхилення або збої, швидко на них реагувати, змінюючи деталі, елементи, аспекти, переставл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яючи розділи, змінюючи методику.</w:t>
      </w:r>
    </w:p>
    <w:p w:rsidR="001437B2" w:rsidRPr="00970BF1" w:rsidRDefault="009210B6" w:rsidP="00A55368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</w:t>
      </w:r>
      <w:r w:rsidR="001437B2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аріативність</w:t>
      </w:r>
      <w:r w:rsidR="001437B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пропонування різн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 шляхів досягнення результату.</w:t>
      </w:r>
    </w:p>
    <w:p w:rsidR="001437B2" w:rsidRPr="00970BF1" w:rsidRDefault="009210B6" w:rsidP="00A55368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І</w:t>
      </w:r>
      <w:r w:rsidR="001437B2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нтегрованість</w:t>
      </w:r>
      <w:r w:rsidR="001437B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поєднання різних галузей знань у єдине ціле.</w:t>
      </w:r>
    </w:p>
    <w:p w:rsidR="00AF56AE" w:rsidRPr="00970BF1" w:rsidRDefault="00AF56AE" w:rsidP="00970BF1">
      <w:pPr>
        <w:spacing w:after="0" w:line="276" w:lineRule="auto"/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  <w:lang w:val="uk-UA"/>
        </w:rPr>
      </w:pPr>
    </w:p>
    <w:p w:rsidR="00A52509" w:rsidRPr="00970BF1" w:rsidRDefault="00A52509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>Навчальна програма з позашкільної освіти</w:t>
      </w:r>
    </w:p>
    <w:p w:rsidR="00810EA5" w:rsidRPr="00970BF1" w:rsidRDefault="00810EA5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</w:p>
    <w:p w:rsidR="00A52509" w:rsidRPr="00970BF1" w:rsidRDefault="00A52509" w:rsidP="001D53B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Навчальна програма з позашкільної освіти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це нормативний документ, що визначає мету, завдання, зміст, обсяг, порядок, способи організації освітньої діяльності та вимоги до її результатів. Цей нормативний документ є базовим для створення інших навчальних видань, наприклад, підручників </w:t>
      </w:r>
      <w:r w:rsidR="00912E3B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навчальних посібників.</w:t>
      </w:r>
    </w:p>
    <w:p w:rsidR="00A52509" w:rsidRPr="00970BF1" w:rsidRDefault="00A52509" w:rsidP="001D53B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Метою навчальних програм з позашкільної освіти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 планування, організація й управління опануванням конкретним видом діяльності чи навчальної дисципліни, розвитком особистості з урахуванням особливостей освітнього процесу певного закладу та контингенту здобувачів освіти.</w:t>
      </w:r>
    </w:p>
    <w:p w:rsidR="00A52509" w:rsidRPr="00970BF1" w:rsidRDefault="00A52509" w:rsidP="00AA7B6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З метою унормування діяльності гуртків, секцій та творчих об’єднань системи позашкільної освіти Міністерство освіти і науки України надає роз’яснення щодо </w:t>
      </w:r>
      <w:r w:rsidRPr="00970B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п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орядку та технології розроблення навчальних програм з позашкільної освіти описані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«Методичних рекомендаціях щодо змісту та оформлення навчальних програм з позашкільної освіти» (лист Інституту інноваційних технологій і змісту освіти від 05 червня 2013 року № 14.1/10-1685).</w:t>
      </w:r>
    </w:p>
    <w:p w:rsidR="00A52509" w:rsidRPr="00970BF1" w:rsidRDefault="00A52509" w:rsidP="00AA7B6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Навчальні програми з позашкільної освіти розробляються із урахуванням положень законів України:</w:t>
      </w:r>
    </w:p>
    <w:p w:rsidR="00A52509" w:rsidRPr="00970BF1" w:rsidRDefault="00A52509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 «Про освіту».</w:t>
      </w:r>
    </w:p>
    <w:p w:rsidR="00A52509" w:rsidRPr="00970BF1" w:rsidRDefault="00A52509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 «Про позашкільну освіту».</w:t>
      </w:r>
    </w:p>
    <w:p w:rsidR="00A52509" w:rsidRPr="00970BF1" w:rsidRDefault="00A52509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 Положення про позашкільний навчальний заклад, затвердженого постановою Кабінету «Про Міністрів України від 06 травня 2001 року № 433.</w:t>
      </w:r>
    </w:p>
    <w:p w:rsidR="00A52509" w:rsidRPr="00970BF1" w:rsidRDefault="00A52509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 Положення про порядок організації індивідуальної та групової роботи в позашкільних навчальних закладах, затвердженого наказом Міністерства освіти і науки України від 11 серпня 2004 р</w:t>
      </w:r>
      <w:r w:rsidR="00470595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оку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 651 та № 1036/9635.</w:t>
      </w:r>
    </w:p>
    <w:p w:rsidR="00A52509" w:rsidRPr="00970BF1" w:rsidRDefault="00A52509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України, затверджених наказом Міністерства освіти і науки України від 22.07.2008 № 676.</w:t>
      </w:r>
    </w:p>
    <w:p w:rsidR="00A52509" w:rsidRPr="00970BF1" w:rsidRDefault="00A52509" w:rsidP="00AA7B6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Вимоги до змісту та оформлення навчальних програм з позашкільної освіти:</w:t>
      </w:r>
    </w:p>
    <w:p w:rsidR="00A52509" w:rsidRPr="00970BF1" w:rsidRDefault="00A52509" w:rsidP="00970BF1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прикладна спрямованість;</w:t>
      </w:r>
    </w:p>
    <w:p w:rsidR="00A52509" w:rsidRPr="00970BF1" w:rsidRDefault="00A52509" w:rsidP="00970BF1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достатність теоретичних пояснень і емпіричних даних у навчальному матеріалі;</w:t>
      </w:r>
    </w:p>
    <w:p w:rsidR="00A52509" w:rsidRPr="00970BF1" w:rsidRDefault="00A52509" w:rsidP="00970BF1">
      <w:pPr>
        <w:pStyle w:val="a3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конкретність і доцільність введення наукових понять, загальноприйнятої термінології і символіки, розкриття наукових положень відповідно до досягнень сучасної науки;</w:t>
      </w:r>
    </w:p>
    <w:p w:rsidR="00A52509" w:rsidRPr="00970BF1" w:rsidRDefault="00A52509" w:rsidP="00BD23F4">
      <w:pPr>
        <w:pStyle w:val="a3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доступність навчального матеріалу для дітей та учнівської молоді певного віку відповідно до попередньої підготовки;</w:t>
      </w:r>
    </w:p>
    <w:p w:rsidR="00A52509" w:rsidRPr="00970BF1" w:rsidRDefault="00A52509" w:rsidP="00BD23F4">
      <w:pPr>
        <w:pStyle w:val="a3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відповідність обсягу навчального матеріалу нормам навантаження та кількості навчальних годин;</w:t>
      </w:r>
    </w:p>
    <w:p w:rsidR="00A52509" w:rsidRPr="00970BF1" w:rsidRDefault="00A52509" w:rsidP="00BD23F4">
      <w:pPr>
        <w:pStyle w:val="a3"/>
        <w:numPr>
          <w:ilvl w:val="0"/>
          <w:numId w:val="8"/>
        </w:numP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спрямованість навчального матеріалу на розвиток пізнавальних і творчих здібностей учнів;</w:t>
      </w:r>
    </w:p>
    <w:p w:rsidR="00A52509" w:rsidRPr="00970BF1" w:rsidRDefault="00A52509" w:rsidP="00BD23F4">
      <w:pPr>
        <w:pStyle w:val="a3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урахування можливостей і доцільності застосування комп’ютерної техніки, інших засобів навчання, типового обладнання, ілюстративного матеріалу тощо;</w:t>
      </w:r>
    </w:p>
    <w:p w:rsidR="00A52509" w:rsidRPr="00970BF1" w:rsidRDefault="00A52509" w:rsidP="00BD23F4">
      <w:pPr>
        <w:pStyle w:val="a3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використання знань, які даються учням за навчальною програмою загальноосвітніх навчальних закладів з основного та суміжних предметів; використання міжпредметних зв’язків.</w:t>
      </w:r>
    </w:p>
    <w:p w:rsidR="00903101" w:rsidRPr="00970BF1" w:rsidRDefault="00903101" w:rsidP="00BD23F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сьогодні заклади позашкільної освіти можуть використовувати типові або інші навчальні програми, розроблені ними, науковими установами, або іншими суб’єктами освітньої діяльності. Типові програми є основою для складання інших профільних навчальних програм.</w:t>
      </w:r>
    </w:p>
    <w:p w:rsidR="00903101" w:rsidRPr="00970BF1" w:rsidRDefault="00903101" w:rsidP="00BD23F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Навчальні програми в обов’язковому порядку повинні бути розміщені на офіційних веб-сайтах відповідних органів управління освітою, їх методичних установ та закладів позашкільної освіти.</w:t>
      </w:r>
    </w:p>
    <w:p w:rsidR="00A52509" w:rsidRPr="00970BF1" w:rsidRDefault="00903101" w:rsidP="00BD23F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Координацію діяльності з розроблення навчальних програм здійснюють обласні заклади післядипломної педагогічної освіти або відповідні методичні структури місцевих органів управління освітою.</w:t>
      </w:r>
    </w:p>
    <w:p w:rsidR="000E1C84" w:rsidRPr="00970BF1" w:rsidRDefault="00C34B3B" w:rsidP="00BD23F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Структурні е</w:t>
      </w:r>
      <w:r w:rsidR="000E1C84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лементи навчальної програми:</w:t>
      </w:r>
    </w:p>
    <w:p w:rsidR="000E1C84" w:rsidRPr="00970BF1" w:rsidRDefault="000E1C84" w:rsidP="00970BF1">
      <w:pPr>
        <w:pStyle w:val="a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пояснювальна записка;</w:t>
      </w:r>
    </w:p>
    <w:p w:rsidR="000E1C84" w:rsidRPr="00970BF1" w:rsidRDefault="000E1C84" w:rsidP="00970BF1">
      <w:pPr>
        <w:pStyle w:val="a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навчально-тематичний план;</w:t>
      </w:r>
    </w:p>
    <w:p w:rsidR="000E1C84" w:rsidRPr="00970BF1" w:rsidRDefault="000E1C84" w:rsidP="00970BF1">
      <w:pPr>
        <w:pStyle w:val="a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зміст програми;</w:t>
      </w:r>
    </w:p>
    <w:p w:rsidR="000E1C84" w:rsidRPr="00970BF1" w:rsidRDefault="000E1C84" w:rsidP="00970BF1">
      <w:pPr>
        <w:pStyle w:val="a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прогнозований результат;</w:t>
      </w:r>
    </w:p>
    <w:p w:rsidR="000E1C84" w:rsidRPr="00970BF1" w:rsidRDefault="000E1C84" w:rsidP="00970BF1">
      <w:pPr>
        <w:pStyle w:val="a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орієнтовний перелік обладнання (за потребою);</w:t>
      </w:r>
    </w:p>
    <w:p w:rsidR="000E1C84" w:rsidRPr="00970BF1" w:rsidRDefault="000E1C84" w:rsidP="00970BF1">
      <w:pPr>
        <w:pStyle w:val="a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література;</w:t>
      </w:r>
    </w:p>
    <w:p w:rsidR="000E1C84" w:rsidRPr="00970BF1" w:rsidRDefault="000E1C84" w:rsidP="00970BF1">
      <w:pPr>
        <w:pStyle w:val="a3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додатки (за потребою).</w:t>
      </w:r>
    </w:p>
    <w:p w:rsidR="0035478B" w:rsidRPr="00970BF1" w:rsidRDefault="0035478B" w:rsidP="00970BF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007EBC" w:rsidRPr="00970BF1" w:rsidRDefault="00007EBC" w:rsidP="00970BF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ПОЯСНЮВАЛЬНА ЗАПИСКА</w:t>
      </w:r>
    </w:p>
    <w:p w:rsidR="00001E94" w:rsidRPr="00970BF1" w:rsidRDefault="00001E94" w:rsidP="00970BF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6477E" w:rsidRPr="00970BF1" w:rsidRDefault="0046477E" w:rsidP="00970B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1. Актуальність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навчальної програми.</w:t>
      </w:r>
    </w:p>
    <w:p w:rsidR="0046477E" w:rsidRPr="00970BF1" w:rsidRDefault="0046477E" w:rsidP="00970BF1">
      <w:pPr>
        <w:tabs>
          <w:tab w:val="left" w:pos="284"/>
        </w:tabs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Варіант формулювання:</w:t>
      </w:r>
    </w:p>
    <w:p w:rsidR="0046477E" w:rsidRPr="00970BF1" w:rsidRDefault="0046477E" w:rsidP="008429E6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Актуальність навчальної програми пов’язана з необхідністю визначення стратегії пошуку, навчання та виховання тих підлітків, які мають не лише загальний освітній рівень, але також рівень культури, соціально-психологічної</w:t>
      </w:r>
      <w:r w:rsidR="00DB5E8D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компетентності, здатність до критичного мислення, наявність власної точки зору на суспільні процеси і проблеми. З іншого боку – відсутністю затвердженої навчальної програми з позашкільної освіти.</w:t>
      </w:r>
    </w:p>
    <w:p w:rsidR="0046477E" w:rsidRPr="00970BF1" w:rsidRDefault="0046477E" w:rsidP="008429E6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сьогодні до числа найбільш актуальних питань освіти належить…</w:t>
      </w:r>
    </w:p>
    <w:p w:rsidR="0046477E" w:rsidRPr="00970BF1" w:rsidRDefault="0046477E" w:rsidP="008429E6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Особливої уваги у вирішенні проблем позашкільної освіти набувають питання …</w:t>
      </w:r>
    </w:p>
    <w:p w:rsidR="0046477E" w:rsidRPr="00970BF1" w:rsidRDefault="008429E6" w:rsidP="00970B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2. </w:t>
      </w:r>
      <w:r w:rsidR="0046477E"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Обґрунтування</w:t>
      </w:r>
      <w:r w:rsidR="0046477E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необхідності створення програми, її новизна, оригінальність.</w:t>
      </w:r>
    </w:p>
    <w:p w:rsidR="0046477E" w:rsidRPr="00970BF1" w:rsidRDefault="0046477E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Варіант формулювання:</w:t>
      </w:r>
    </w:p>
    <w:p w:rsidR="0046477E" w:rsidRPr="00970BF1" w:rsidRDefault="0046477E" w:rsidP="008429E6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Створення навчальної програми обумовлено необхідністю визначення стратегії пошуку, навчання та виховання тих підлітків, які мають не лише загальний освітній рівень, але також рівень ку</w:t>
      </w:r>
      <w:r w:rsidR="00515831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льтури, соціально-психологічної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компетентності, здатність до критичного мислення, наявність власної точки зору на суспільні процеси і проблеми. З іншого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боку – відсутністю затвердженої навчальної програми </w:t>
      </w:r>
      <w:r w:rsidR="00E17CFA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позашкільної освіти.</w:t>
      </w:r>
    </w:p>
    <w:p w:rsidR="0046477E" w:rsidRPr="00970BF1" w:rsidRDefault="0046477E" w:rsidP="00970BF1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Новизна навчальної програми полягає в …</w:t>
      </w:r>
    </w:p>
    <w:p w:rsidR="0046477E" w:rsidRPr="00970BF1" w:rsidRDefault="0046477E" w:rsidP="00970BF1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Специфіка навчальної програми обумовлена …</w:t>
      </w:r>
    </w:p>
    <w:p w:rsidR="0046477E" w:rsidRPr="00970BF1" w:rsidRDefault="0046477E" w:rsidP="00970BF1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Особливість полягає в …</w:t>
      </w:r>
    </w:p>
    <w:p w:rsidR="0046477E" w:rsidRPr="00970BF1" w:rsidRDefault="0046477E" w:rsidP="00970BF1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Навчальна програма орієнтована на …</w:t>
      </w:r>
    </w:p>
    <w:p w:rsidR="0046477E" w:rsidRPr="00970BF1" w:rsidRDefault="0046477E" w:rsidP="00970BF1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Відмінними ознаками навчальної програми є …</w:t>
      </w:r>
    </w:p>
    <w:p w:rsidR="0046477E" w:rsidRPr="00970BF1" w:rsidRDefault="0046477E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Особливий акцент у змісті програми зроблено на</w:t>
      </w:r>
      <w:r w:rsidR="003D35D8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…</w:t>
      </w:r>
    </w:p>
    <w:p w:rsidR="0046477E" w:rsidRPr="00970BF1" w:rsidRDefault="0046477E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Пропонована програма побудована на основі особистіс</w:t>
      </w:r>
      <w:r w:rsidR="003D35D8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но-орієнтованого, </w:t>
      </w:r>
      <w:proofErr w:type="spellStart"/>
      <w:r w:rsidR="003D35D8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7405A1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іяльнісного</w:t>
      </w:r>
      <w:proofErr w:type="spellEnd"/>
      <w:r w:rsidR="007405A1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підходів …</w:t>
      </w:r>
    </w:p>
    <w:p w:rsidR="0046477E" w:rsidRPr="00970BF1" w:rsidRDefault="0046477E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основу навчальної програми</w:t>
      </w:r>
      <w:r w:rsidR="001B5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покладені авторські матеріали </w:t>
      </w:r>
    </w:p>
    <w:p w:rsidR="0046477E" w:rsidRPr="00970BF1" w:rsidRDefault="0046477E" w:rsidP="00970B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3. </w:t>
      </w:r>
      <w:r w:rsidR="003D35D8"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Напрям позашкільної освіти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організаційна форма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6477E" w:rsidRPr="00970BF1" w:rsidRDefault="0046477E" w:rsidP="00970BF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Варіант формулювання:</w:t>
      </w:r>
    </w:p>
    <w:p w:rsidR="0046477E" w:rsidRPr="00970BF1" w:rsidRDefault="0046477E" w:rsidP="00970BF1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Навчальна програма реалізується в гуртку фізкультурно-спортивного напряму та спрямована на дітей (вихованців) віком від 9-10 років.</w:t>
      </w:r>
    </w:p>
    <w:p w:rsidR="0046477E" w:rsidRPr="00970BF1" w:rsidRDefault="0046477E" w:rsidP="00970B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4. </w:t>
      </w:r>
      <w:r w:rsidR="003D35D8"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Вік вихованців,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яких розрахована програма (не пишемо – дошкільний вік, молодший шкільний вік і т. д. Чітко визначена вікова категорія).</w:t>
      </w:r>
    </w:p>
    <w:p w:rsidR="0046477E" w:rsidRPr="00970BF1" w:rsidRDefault="0046477E" w:rsidP="00970BF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Варіант формулювання:</w:t>
      </w:r>
    </w:p>
    <w:p w:rsidR="0046477E" w:rsidRPr="00970BF1" w:rsidRDefault="00F9007D" w:rsidP="00970BF1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="0046477E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авчальна програма спрямована на дітей </w:t>
      </w:r>
      <w:r w:rsidR="00E517A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46477E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вихованців) віком від 9-10 років.</w:t>
      </w:r>
    </w:p>
    <w:p w:rsidR="003D35D8" w:rsidRPr="00970BF1" w:rsidRDefault="0046477E" w:rsidP="00970B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5. </w:t>
      </w:r>
      <w:r w:rsidR="003D35D8"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Посилання на навчальні програми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на основі яких розроблено програму або внесено зміни, доповнення, та обґрунтування цих змін (за потребою). </w:t>
      </w:r>
    </w:p>
    <w:p w:rsidR="0046477E" w:rsidRPr="00970BF1" w:rsidRDefault="0046477E" w:rsidP="00970BF1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Варіант формулювання:</w:t>
      </w:r>
    </w:p>
    <w:p w:rsidR="0046477E" w:rsidRPr="00970BF1" w:rsidRDefault="0046477E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Навчальна програма побудована на основі програми …</w:t>
      </w:r>
    </w:p>
    <w:p w:rsidR="0046477E" w:rsidRPr="00970BF1" w:rsidRDefault="0046477E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… внесено доповнення, що</w:t>
      </w:r>
      <w:r w:rsidR="00644E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відображають такі особливості </w:t>
      </w:r>
    </w:p>
    <w:p w:rsidR="0046477E" w:rsidRPr="00970BF1" w:rsidRDefault="0046477E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Навчальна програма «Оздоровчий волейбол» створена на основі навчальної програми «Волейбол» для дитячо-юнацьких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спортивних шкіл, спеціалізованих дитячо-юнацьких шкіл олімпійського резерву, шкіл вищої спортивної майстерності та спеціалізованих навчальних закладів спортивного профілю.</w:t>
      </w:r>
    </w:p>
    <w:p w:rsidR="0046477E" w:rsidRPr="00970BF1" w:rsidRDefault="0046477E" w:rsidP="00970B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6. </w:t>
      </w:r>
      <w:r w:rsidR="003D35D8"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і завдання програми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6477E" w:rsidRPr="00970BF1" w:rsidRDefault="0046477E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Особливу увагу необхідно звернути на визначення мети і завдань програми, яка має забезпечувати навчання, виховання, розвиток та соціалізацію дітей і молоді.</w:t>
      </w:r>
    </w:p>
    <w:p w:rsidR="0046477E" w:rsidRPr="00970BF1" w:rsidRDefault="0046477E" w:rsidP="00644E0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це ідеальне передбачення кінцевих результатів навчально-виховної діяльності, на досягнення яких спрямована навчальна програма.</w:t>
      </w:r>
    </w:p>
    <w:p w:rsidR="0046477E" w:rsidRPr="00970BF1" w:rsidRDefault="0046477E" w:rsidP="00644E0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ВАЖЛИВО!</w:t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Зверніть увагу, що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мета формулюється одним реченням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 якому даються відповіді на такі питання: Що ми робимо? Для кого ми це робимо? Як ми це робимо?</w:t>
      </w:r>
    </w:p>
    <w:p w:rsidR="00991C06" w:rsidRPr="00970BF1" w:rsidRDefault="0046477E" w:rsidP="00644E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Коректно сформульована мета починається з віддієслівного іменника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(формування, сприяння, створення умов та ін.). </w:t>
      </w:r>
    </w:p>
    <w:p w:rsidR="0046477E" w:rsidRPr="00970BF1" w:rsidRDefault="0046477E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Наприклад:</w:t>
      </w:r>
    </w:p>
    <w:p w:rsidR="0046477E" w:rsidRPr="00970BF1" w:rsidRDefault="0046477E" w:rsidP="00644E0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Метою навчальної програми</w:t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є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формування морально-духовної життєво компетентної особистості засобами фізкультурно-спортивної діяльності.</w:t>
      </w:r>
    </w:p>
    <w:p w:rsidR="00B652AE" w:rsidRPr="00970BF1" w:rsidRDefault="0046477E" w:rsidP="00644E0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Метою навчальної програми</w:t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є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створення умов для творчого розвитку дітей засобами…..</w:t>
      </w:r>
    </w:p>
    <w:p w:rsidR="00B652AE" w:rsidRPr="00970BF1" w:rsidRDefault="00B652AE" w:rsidP="00644E0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Завдання програми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конкретизують мету, визначають шляхи її досягнення.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Завдання можуть бути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:</w:t>
      </w:r>
    </w:p>
    <w:p w:rsidR="00AD0866" w:rsidRPr="00970BF1" w:rsidRDefault="00B652AE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─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навчальними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(озброєння </w:t>
      </w:r>
      <w:r w:rsidR="00AD0866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вихованців (озброєння учнів науковими знаннями, спеціальними і загально-навчальними вміннями та ін.);</w:t>
      </w:r>
    </w:p>
    <w:p w:rsidR="00AD0866" w:rsidRPr="00970BF1" w:rsidRDefault="00AD0866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─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виховними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(формування світогляду, моралі, естетичної культури та ін.);</w:t>
      </w:r>
    </w:p>
    <w:p w:rsidR="00AD0866" w:rsidRPr="00970BF1" w:rsidRDefault="00AD0866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─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розвиваючими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(розвиток мовлення, мислення, пам’яті, творчих здібностей, рухової та сенсорної систем та ін.).</w:t>
      </w:r>
    </w:p>
    <w:p w:rsidR="008468A1" w:rsidRPr="00970BF1" w:rsidRDefault="00AD0866" w:rsidP="00B14A4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lastRenderedPageBreak/>
        <w:t>Коректно сформульовані завдання починаються з дієслова неозначеної форми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(навчити, розвинути, удосконалити, визначити, виховати, поглибити, систематизувати та ін.). </w:t>
      </w:r>
    </w:p>
    <w:p w:rsidR="00AD0866" w:rsidRPr="00970BF1" w:rsidRDefault="00AD0866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Наприклад:</w:t>
      </w:r>
    </w:p>
    <w:p w:rsidR="00AD0866" w:rsidRPr="00970BF1" w:rsidRDefault="00AD0866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Завдання навчальної програми:</w:t>
      </w:r>
    </w:p>
    <w:p w:rsidR="00AD0866" w:rsidRPr="00970BF1" w:rsidRDefault="00AD0866" w:rsidP="00B14A4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ознайомити з українськими народними ремеслами і п</w:t>
      </w:r>
      <w:r w:rsidR="00667B6F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ромислами, традиціями мистецтва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соломоплетіння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AD0866" w:rsidRPr="00970BF1" w:rsidRDefault="00AD0866" w:rsidP="00B14A4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навчити пр</w:t>
      </w:r>
      <w:r w:rsidR="00B14A4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инципам здорового способу життя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шляхам їх реалізації у повсякденному житті;</w:t>
      </w:r>
    </w:p>
    <w:p w:rsidR="00AD0866" w:rsidRPr="00970BF1" w:rsidRDefault="00AD0866" w:rsidP="00B14A4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формувати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самомотивацію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здоровий спосіб життя через усвідомлення цінності власного здоров’я та здоров’я оточуючих та на особистому прикладі дітей та педагогів;</w:t>
      </w:r>
    </w:p>
    <w:p w:rsidR="00AD0866" w:rsidRPr="00970BF1" w:rsidRDefault="00AD0866" w:rsidP="00B14A4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виховати дбайливе ставлення та пошану до народних традицій;</w:t>
      </w:r>
    </w:p>
    <w:p w:rsidR="00AD0866" w:rsidRPr="00970BF1" w:rsidRDefault="00AD0866" w:rsidP="00B14A4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розвинути спеціальні фізичні якості та здібності, потрібні для удосконалення технічних та тактичних дій;</w:t>
      </w:r>
    </w:p>
    <w:p w:rsidR="00AD0866" w:rsidRPr="00970BF1" w:rsidRDefault="00AD0866" w:rsidP="00B14A4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розвинути художній смак, творчу уяву, фантазію, виробити індивідуальний стиль роботи;</w:t>
      </w:r>
    </w:p>
    <w:p w:rsidR="00AD0866" w:rsidRPr="00970BF1" w:rsidRDefault="00AD0866" w:rsidP="00B14A4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сприяти самореалізації дитини в соціумі засобами мистецтва.</w:t>
      </w:r>
    </w:p>
    <w:p w:rsidR="00AD0866" w:rsidRPr="00970BF1" w:rsidRDefault="00AD0866" w:rsidP="00970B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7. </w:t>
      </w:r>
      <w:r w:rsidR="008422F4"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Рівні, строк навчання, кількість годин на рік/тиждень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D0866" w:rsidRPr="00970BF1" w:rsidRDefault="00AD0866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Варіант формулювання:</w:t>
      </w:r>
    </w:p>
    <w:p w:rsidR="00AD0866" w:rsidRPr="00970BF1" w:rsidRDefault="00AD0866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Навчальна програма передбачає 2 роки навчання:</w:t>
      </w:r>
    </w:p>
    <w:p w:rsidR="00AD0866" w:rsidRPr="00970BF1" w:rsidRDefault="00AD0866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1-й рік – початковий рівень – 144 год. на рік, 4 год. на тиждень;</w:t>
      </w:r>
    </w:p>
    <w:p w:rsidR="00AD0866" w:rsidRPr="00970BF1" w:rsidRDefault="00AD0866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2-й рік – основний рівень – 216 год. на рік, 6 год. на тиждень.</w:t>
      </w:r>
    </w:p>
    <w:p w:rsidR="00AD0866" w:rsidRPr="00970BF1" w:rsidRDefault="00AD0866" w:rsidP="00B14A4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До початкового рівня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відносять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гуртки, діяльність яких спрямована на загальний розвиток вихованців, виявлення здібностей та обдарувань, прищеплення інтересу до творчої діяльності. Навчальні програми цього рівня мають передбачати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загальнокультурний розвиток дитини, впровадження інформаційно-пізнавальних форм, методів оволодіння нею теоретичних основ творчої діяльності, створення для цього відповідних умов, а також адаптацію до позашкільної діяльності. Термін навчання –1-2 роки. Діти віком від 5 до 15 років.</w:t>
      </w:r>
    </w:p>
    <w:p w:rsidR="00AD0866" w:rsidRPr="00970BF1" w:rsidRDefault="00AD0866" w:rsidP="00461DE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До основного рівня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відносяться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гуртки, які розвивають інтереси вихованців, дають їм практичні вміння та навички, задовольняють потреби у професійній орієнтації. Навчальні програми мають передбачати створення умов для соціальної адаптації вихованців у суспільстві, розвиток стійких інтересів до творчої діяльності, розширення і поглиблення професійних інтересів, вмінь і навичок. Навчальні програми такого рівня можуть розроблятися терміном від 1 до 4 років. Вихованці від 8 до 18 років.</w:t>
      </w:r>
    </w:p>
    <w:p w:rsidR="00AD0866" w:rsidRPr="00970BF1" w:rsidRDefault="00AD0866" w:rsidP="00461DE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До вищого рівня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відносять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гуртки, які задовольняють інтереси і потреби здібних, обдарованих і талановитих дітей у творчій, науково-дослідницькій та допрофесійній підготовці. Навчальні програми цього рівня можуть передбачати індивідуальну форму навчання. Застосовуються також заочні та дистанційні форми навчання. Термін навчання за такими навчальними програмами становить від 1 до 4 років.</w:t>
      </w:r>
    </w:p>
    <w:p w:rsidR="00AD0866" w:rsidRPr="00970BF1" w:rsidRDefault="00AD0866" w:rsidP="00461DE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Якщо програма 1 рік – то тільки початковий рівень</w:t>
      </w:r>
      <w:r w:rsidR="00991C06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A1440D" w:rsidRPr="00970BF1" w:rsidRDefault="00A1440D" w:rsidP="00970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8. Особливості побудови навчальної програми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(за потребою).</w:t>
      </w:r>
    </w:p>
    <w:p w:rsidR="00A1440D" w:rsidRPr="00970BF1" w:rsidRDefault="00A1440D" w:rsidP="00970B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Варіант формулювання:</w:t>
      </w:r>
    </w:p>
    <w:p w:rsidR="00A1440D" w:rsidRPr="00970BF1" w:rsidRDefault="00A1440D" w:rsidP="00970B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 У структурі програми виокремлюються такі розділи …</w:t>
      </w:r>
    </w:p>
    <w:p w:rsidR="00A1440D" w:rsidRPr="00970BF1" w:rsidRDefault="00A1440D" w:rsidP="00970BF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 Програма містить такі розділи (теми): …</w:t>
      </w:r>
    </w:p>
    <w:p w:rsidR="00A1440D" w:rsidRPr="00970BF1" w:rsidRDefault="00A1440D" w:rsidP="00970BF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 Програму побудовано за лінійним / концентричним / блочним принципом …</w:t>
      </w:r>
    </w:p>
    <w:p w:rsidR="00A1440D" w:rsidRPr="00970BF1" w:rsidRDefault="00A1440D" w:rsidP="00970B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Враховуючи зазначене, необхідно звернути увагу на те, що теорія і практика розроблення навчальних програм виділяє такі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способи</w:t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їх</w:t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побудови:</w:t>
      </w:r>
    </w:p>
    <w:p w:rsidR="00A1440D" w:rsidRPr="00970BF1" w:rsidRDefault="00A1440D" w:rsidP="00970B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лінійний;</w:t>
      </w:r>
    </w:p>
    <w:p w:rsidR="00A1440D" w:rsidRPr="00970BF1" w:rsidRDefault="00A1440D" w:rsidP="00970B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концентричний;</w:t>
      </w:r>
    </w:p>
    <w:p w:rsidR="00A1440D" w:rsidRPr="00970BF1" w:rsidRDefault="00A1440D" w:rsidP="00970B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спіралеподібний;</w:t>
      </w:r>
    </w:p>
    <w:p w:rsidR="00A1440D" w:rsidRPr="00970BF1" w:rsidRDefault="00A1440D" w:rsidP="00970BF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модульний.</w:t>
      </w:r>
    </w:p>
    <w:p w:rsidR="00493AB3" w:rsidRPr="00970BF1" w:rsidRDefault="00493AB3" w:rsidP="004E696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Суть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лінійного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способу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полягає в тому, що окремі частини навчального матеріалу утворюють неперервну послідовність тісно пов'язаних між собою ланок. Причому, нове будується на осн</w:t>
      </w:r>
      <w:r w:rsidR="0009457E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ові вже відомого і в тісному зв’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язку з ним.</w:t>
      </w:r>
    </w:p>
    <w:p w:rsidR="00493AB3" w:rsidRPr="00970BF1" w:rsidRDefault="00493AB3" w:rsidP="004E696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При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концентричному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способі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один і той же матеріал викладається кілька разів, але з елементами ускладнення, розширення, збагачення змісту освіти новими компонентами, </w:t>
      </w:r>
      <w:r w:rsidR="00037587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поглибленням аналізу зв’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язків і залежностей між ними.</w:t>
      </w:r>
    </w:p>
    <w:p w:rsidR="00493AB3" w:rsidRPr="00970BF1" w:rsidRDefault="00493AB3" w:rsidP="004E696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Концентричне розташування матеріалу в програмі передбачає не просте повторення, а вивчення тих самих питань на розширеній основі з більш глибоким проникненням в суть розглядуваних явищ і процесів.</w:t>
      </w:r>
    </w:p>
    <w:p w:rsidR="00493AB3" w:rsidRPr="00970BF1" w:rsidRDefault="00493AB3" w:rsidP="004E696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При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спіралеподібному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розташуванні змісту навчального матеріалу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вдається поєднати послідовність і циклічність його вивчення. Характерною особливістю цього способу є те, що діти, не випускаючи з поля зору основної проблеми, поступово ро</w:t>
      </w:r>
      <w:r w:rsidR="003A39F5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зширюють і поглиблюють коло пов’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язаних з нею проблем.</w:t>
      </w:r>
    </w:p>
    <w:p w:rsidR="00442AE2" w:rsidRPr="00970BF1" w:rsidRDefault="00493AB3" w:rsidP="004E696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В основу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модульного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способу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покладено модульний принцип: кожна окрема тема формує цілісне уявлення про певну наочну область. Це дозволяє з набору незалежних предметів-модулів формувати навчальну програму, що відповідає індивідуальним або колективним потребам. Навчальний курс являє собою сукупність навчальних модулів, проходження яких можливо в різному порядку. </w:t>
      </w:r>
    </w:p>
    <w:p w:rsidR="00A90779" w:rsidRPr="00970BF1" w:rsidRDefault="00493AB3" w:rsidP="004E696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Так, зокрема, традиційний освітній процес, який існує в закладах загальної середньої та вищої освіти, значною мірою орієнтований на лінійну структуру, навчальні програми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передбачають послідовне вивчення дисциплін з у</w:t>
      </w:r>
      <w:r w:rsidR="00A90779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рахуванням </w:t>
      </w:r>
      <w:r w:rsidR="00442AE2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їх логічних взаємозв’язків. У зв’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язку з цим модульний принцип застосовується рідше. </w:t>
      </w:r>
    </w:p>
    <w:p w:rsidR="00493AB3" w:rsidRPr="00970BF1" w:rsidRDefault="00493AB3" w:rsidP="009F0FC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система професійної перепідготовки і підвищення кваліфікації дає більше можливостей використання модульного принципу побудови навчального курсу.</w:t>
      </w:r>
    </w:p>
    <w:p w:rsidR="008952D8" w:rsidRPr="00970BF1" w:rsidRDefault="008952D8" w:rsidP="00970B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9. </w:t>
      </w:r>
      <w:r w:rsidR="000C0CEF"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Загальна характеристика освітнього процесу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рекомендовані методи, форми, засоби навчання і контролю за досягненнями вихованців, ресурсне забезпечення.</w:t>
      </w:r>
    </w:p>
    <w:p w:rsidR="008952D8" w:rsidRPr="00970BF1" w:rsidRDefault="008952D8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Варіант формулювання:</w:t>
      </w:r>
    </w:p>
    <w:p w:rsidR="008952D8" w:rsidRPr="00970BF1" w:rsidRDefault="008952D8" w:rsidP="009F0FC2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Програма передбачає проведення занять, клубної роботи, лекцій, індивідуальних занять, тренінгів, конференцій, семінарів, курсів, читань, вікторин, концертів, змагань, навчально-тренувальних занять, репетицій, походів, екскурсій, експедицій, практичної роботи в лабораторіях, майстернях тощо.</w:t>
      </w:r>
    </w:p>
    <w:p w:rsidR="008952D8" w:rsidRPr="00970BF1" w:rsidRDefault="008952D8" w:rsidP="009F0FC2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Методами опрацювання навчального матеріалу </w:t>
      </w:r>
      <w:r w:rsidR="009F0F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словесні, наочні, практичні, ігрові, які сприяють створенню позитивного емоційного клімату і формуванню стійкого інтересу до занять волейболом.</w:t>
      </w:r>
    </w:p>
    <w:p w:rsidR="002C4FDE" w:rsidRPr="00970BF1" w:rsidRDefault="008952D8" w:rsidP="009F0FC2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Формами контролю за результативністю навчання є підсумкові, залікові заняття, опитування, захист творчої роботи, виконання нормативів, контрольних вправ, участь в конкурсах, виставках, змаганнях, походах, концертах та захист навчального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проєкту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портфоліо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C4FDE" w:rsidRPr="00970BF1" w:rsidRDefault="002C4FDE" w:rsidP="009F0FC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законі України «Про освіту» проголошено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курс на впровадження </w:t>
      </w:r>
      <w:proofErr w:type="spellStart"/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підходу до освіти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(стаття 12). Саме тому, 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основними завданнями організації та планування освітнього процесу закладу позашкільної освіти має бути реалізація </w:t>
      </w:r>
      <w:proofErr w:type="spellStart"/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компетентнісного</w:t>
      </w:r>
      <w:proofErr w:type="spellEnd"/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методологічного підходу та формування пізнавальної, практичної, творчої та соціальної </w:t>
      </w:r>
      <w:proofErr w:type="spellStart"/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</w:p>
    <w:p w:rsidR="002C4FDE" w:rsidRPr="00970BF1" w:rsidRDefault="002C4FDE" w:rsidP="005215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lastRenderedPageBreak/>
        <w:t>Компетентнісний</w:t>
      </w:r>
      <w:proofErr w:type="spellEnd"/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підхід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може органічно поєднуватися з діяльнісним та особистісно-орієнтованим методологічними підходами.</w:t>
      </w:r>
    </w:p>
    <w:p w:rsidR="00E83287" w:rsidRPr="00970BF1" w:rsidRDefault="002C4FDE" w:rsidP="0052159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цьому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звʼязку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мета 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та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завдання 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навчальної програми можуть бути сформульовані із урахуванням </w:t>
      </w:r>
      <w:proofErr w:type="spellStart"/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компетентісного</w:t>
      </w:r>
      <w:proofErr w:type="spellEnd"/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підходу</w:t>
      </w:r>
      <w:r w:rsidR="00351070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C4FDE" w:rsidRPr="00970BF1" w:rsidRDefault="00351070" w:rsidP="00970BF1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</w:t>
      </w:r>
      <w:r w:rsidR="002C4FDE"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априклад</w:t>
      </w:r>
      <w:r w:rsidR="002C4FDE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2C4FDE" w:rsidRPr="00970BF1" w:rsidRDefault="002C4FDE" w:rsidP="0052159B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Метою навчальної програми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 формування ключових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особистості засобами класичного танцю.</w:t>
      </w:r>
    </w:p>
    <w:p w:rsidR="002C4FDE" w:rsidRPr="00970BF1" w:rsidRDefault="002C4FDE" w:rsidP="0052159B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Основні завдання 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полягають у формуванні таких </w:t>
      </w:r>
      <w:proofErr w:type="spellStart"/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компетентностей</w:t>
      </w:r>
      <w:proofErr w:type="spellEnd"/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:</w:t>
      </w:r>
    </w:p>
    <w:p w:rsidR="002C4FDE" w:rsidRPr="00970BF1" w:rsidRDefault="002C4FDE" w:rsidP="0052159B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пізнавальна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забезпечує ознайомлення з поняттями та знаннями, що стосуються сучасного танцю як одного із видів хореографічного мистецтва;</w:t>
      </w:r>
    </w:p>
    <w:p w:rsidR="002C4FDE" w:rsidRPr="00970BF1" w:rsidRDefault="002C4FDE" w:rsidP="0052159B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практична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сприяє оволодінню навичками класичного танцю, методикою виконання вправ та основних елементів класичного танцю;</w:t>
      </w:r>
    </w:p>
    <w:p w:rsidR="002C4FDE" w:rsidRPr="00970BF1" w:rsidRDefault="002C4FDE" w:rsidP="0052159B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творча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 забезпечує формування творчих здібностей вихованців у процесі оволодіння хореографічним мистецтвом, розвиток естетичних почуттів, та смаків;</w:t>
      </w:r>
    </w:p>
    <w:p w:rsidR="002C4FDE" w:rsidRPr="00970BF1" w:rsidRDefault="002C4FDE" w:rsidP="0052159B">
      <w:pPr>
        <w:pStyle w:val="a3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соціальна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 сприяє вихованню дбайливого ставлення до надбань світової та вітчизняної культури, духовних та матеріальних цінностей рідного краю, народних традицій; самореалізації особ</w:t>
      </w:r>
      <w:r w:rsidR="009235A9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истості в соціумі; професійному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самовизначенню.</w:t>
      </w:r>
    </w:p>
    <w:p w:rsidR="002C4FDE" w:rsidRPr="00970BF1" w:rsidRDefault="002C4FDE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!!!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«творчої», «практичної» тощо, а «творча», «навчальна», «розвиваюча», «соціальна»</w:t>
      </w:r>
      <w:r w:rsidR="00E83287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т. д.</w:t>
      </w:r>
    </w:p>
    <w:p w:rsidR="002C4FDE" w:rsidRPr="00970BF1" w:rsidRDefault="002C4FDE" w:rsidP="00970BF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Компетентнісний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підхід у змісті програми, прогнозованих результатах повинен</w:t>
      </w:r>
      <w:r w:rsidR="0093349D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проходити через усю програму.</w:t>
      </w:r>
    </w:p>
    <w:p w:rsidR="00F44B39" w:rsidRDefault="00F44B39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2159B" w:rsidRPr="00970BF1" w:rsidRDefault="0052159B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77076" w:rsidRPr="00970BF1" w:rsidRDefault="00777076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НАВЧАЛЬНО-ТЕМАТИЧНИЙ ПЛАН</w:t>
      </w:r>
    </w:p>
    <w:p w:rsidR="009B20AA" w:rsidRPr="00970BF1" w:rsidRDefault="009B20AA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93994" w:rsidRPr="00970BF1" w:rsidRDefault="009B20AA" w:rsidP="00E10AC3">
      <w:pPr>
        <w:pStyle w:val="a3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Навчально-тематичний план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77076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має вигляд таблиці, відображає розділи, теми та визначає співвідношення навчального часу, який відводиться на засвоєння теоретичного матеріалу та його практичне опрацювання</w:t>
      </w:r>
      <w:r w:rsidR="00393994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93994" w:rsidRPr="00970BF1">
        <w:rPr>
          <w:rFonts w:ascii="Times New Roman" w:hAnsi="Times New Roman" w:cs="Times New Roman"/>
          <w:i/>
          <w:sz w:val="24"/>
          <w:szCs w:val="24"/>
          <w:lang w:val="uk-UA"/>
        </w:rPr>
        <w:t>(таблиці 1 – 2)</w:t>
      </w:r>
      <w:r w:rsidR="00393994" w:rsidRPr="00970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3994" w:rsidRPr="00970BF1" w:rsidRDefault="00393994" w:rsidP="00E10AC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sz w:val="24"/>
          <w:szCs w:val="24"/>
          <w:lang w:val="uk-UA"/>
        </w:rPr>
        <w:t>Таблиця 1</w:t>
      </w:r>
    </w:p>
    <w:p w:rsidR="00393994" w:rsidRPr="00970BF1" w:rsidRDefault="00393994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Початковий рівень, перший рік навчання</w:t>
      </w:r>
    </w:p>
    <w:p w:rsidR="00393994" w:rsidRPr="00970BF1" w:rsidRDefault="00393994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НАВЧАЛЬНО-ТЕМАТИЧНИЙ ПЛАН</w:t>
      </w:r>
    </w:p>
    <w:tbl>
      <w:tblPr>
        <w:tblStyle w:val="a4"/>
        <w:tblW w:w="6345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134"/>
      </w:tblGrid>
      <w:tr w:rsidR="00393994" w:rsidRPr="00970BF1" w:rsidTr="009235A9">
        <w:trPr>
          <w:trHeight w:val="360"/>
        </w:trPr>
        <w:tc>
          <w:tcPr>
            <w:tcW w:w="2235" w:type="dxa"/>
            <w:vMerge w:val="restart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Розділ, тема</w:t>
            </w:r>
          </w:p>
        </w:tc>
        <w:tc>
          <w:tcPr>
            <w:tcW w:w="4110" w:type="dxa"/>
            <w:gridSpan w:val="3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F5435" w:rsidRPr="00970BF1" w:rsidTr="009235A9">
        <w:trPr>
          <w:trHeight w:val="600"/>
        </w:trPr>
        <w:tc>
          <w:tcPr>
            <w:tcW w:w="2235" w:type="dxa"/>
            <w:vMerge/>
          </w:tcPr>
          <w:p w:rsidR="00393994" w:rsidRPr="00970BF1" w:rsidRDefault="00393994" w:rsidP="00970BF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теоретич</w:t>
            </w:r>
            <w:r w:rsidR="00FF5435"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них</w:t>
            </w:r>
            <w:proofErr w:type="spellEnd"/>
          </w:p>
        </w:tc>
        <w:tc>
          <w:tcPr>
            <w:tcW w:w="1417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практич</w:t>
            </w:r>
            <w:r w:rsidR="00FF5435"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них</w:t>
            </w:r>
            <w:proofErr w:type="spellEnd"/>
          </w:p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усього</w:t>
            </w:r>
          </w:p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F5435" w:rsidRPr="00970BF1" w:rsidTr="009235A9">
        <w:tc>
          <w:tcPr>
            <w:tcW w:w="2235" w:type="dxa"/>
          </w:tcPr>
          <w:p w:rsidR="00393994" w:rsidRPr="00970BF1" w:rsidRDefault="00393994" w:rsidP="00970B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1559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─</w:t>
            </w:r>
          </w:p>
        </w:tc>
        <w:tc>
          <w:tcPr>
            <w:tcW w:w="1134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FF5435" w:rsidRPr="00970BF1" w:rsidTr="009235A9">
        <w:tc>
          <w:tcPr>
            <w:tcW w:w="2235" w:type="dxa"/>
          </w:tcPr>
          <w:p w:rsidR="00393994" w:rsidRPr="00970BF1" w:rsidRDefault="00393994" w:rsidP="00970B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Розділ 1. Назва розділу</w:t>
            </w:r>
          </w:p>
        </w:tc>
        <w:tc>
          <w:tcPr>
            <w:tcW w:w="1559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</w:tr>
      <w:tr w:rsidR="00FF5435" w:rsidRPr="00970BF1" w:rsidTr="009235A9">
        <w:tc>
          <w:tcPr>
            <w:tcW w:w="2235" w:type="dxa"/>
          </w:tcPr>
          <w:p w:rsidR="00393994" w:rsidRPr="00970BF1" w:rsidRDefault="00FF5435" w:rsidP="00970BF1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r w:rsidR="00393994"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59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FF5435" w:rsidRPr="00970BF1" w:rsidTr="009235A9">
        <w:tc>
          <w:tcPr>
            <w:tcW w:w="2235" w:type="dxa"/>
          </w:tcPr>
          <w:p w:rsidR="00393994" w:rsidRPr="00970BF1" w:rsidRDefault="00FF5435" w:rsidP="00970BF1">
            <w:pPr>
              <w:pStyle w:val="a3"/>
              <w:spacing w:after="0" w:line="276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r w:rsidR="00393994"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59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</w:tr>
      <w:tr w:rsidR="00FF5435" w:rsidRPr="00970BF1" w:rsidTr="009235A9">
        <w:tc>
          <w:tcPr>
            <w:tcW w:w="2235" w:type="dxa"/>
          </w:tcPr>
          <w:p w:rsidR="00393994" w:rsidRPr="00970BF1" w:rsidRDefault="00393994" w:rsidP="00970BF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Розділ 2. Назва розділу</w:t>
            </w:r>
          </w:p>
        </w:tc>
        <w:tc>
          <w:tcPr>
            <w:tcW w:w="1559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F5435" w:rsidRPr="00970BF1" w:rsidTr="009235A9">
        <w:tc>
          <w:tcPr>
            <w:tcW w:w="2235" w:type="dxa"/>
          </w:tcPr>
          <w:p w:rsidR="00393994" w:rsidRPr="00970BF1" w:rsidRDefault="00393994" w:rsidP="00970B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2.1. Назва теми</w:t>
            </w:r>
          </w:p>
        </w:tc>
        <w:tc>
          <w:tcPr>
            <w:tcW w:w="1559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F5435" w:rsidRPr="00970BF1" w:rsidTr="009235A9">
        <w:tc>
          <w:tcPr>
            <w:tcW w:w="2235" w:type="dxa"/>
          </w:tcPr>
          <w:p w:rsidR="00393994" w:rsidRPr="00970BF1" w:rsidRDefault="00393994" w:rsidP="00970B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2.2. Назва теми</w:t>
            </w:r>
          </w:p>
        </w:tc>
        <w:tc>
          <w:tcPr>
            <w:tcW w:w="1559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F5435" w:rsidRPr="00970BF1" w:rsidTr="009235A9">
        <w:trPr>
          <w:trHeight w:val="1828"/>
        </w:trPr>
        <w:tc>
          <w:tcPr>
            <w:tcW w:w="2235" w:type="dxa"/>
          </w:tcPr>
          <w:p w:rsidR="00393994" w:rsidRPr="00970BF1" w:rsidRDefault="00393994" w:rsidP="00970BF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Підсумок </w:t>
            </w:r>
            <w:r w:rsidRPr="00970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970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підсумкове заняття, виставка творчих робіт, міські експедиції, проведення </w:t>
            </w:r>
            <w:proofErr w:type="spellStart"/>
            <w:r w:rsidRPr="00970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квестів</w:t>
            </w:r>
            <w:proofErr w:type="spellEnd"/>
            <w:r w:rsidRPr="00970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</w:t>
            </w:r>
            <w:r w:rsidRPr="00970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─</w:t>
            </w:r>
          </w:p>
        </w:tc>
        <w:tc>
          <w:tcPr>
            <w:tcW w:w="1134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FF5435" w:rsidRPr="00970BF1" w:rsidTr="009235A9">
        <w:tc>
          <w:tcPr>
            <w:tcW w:w="2235" w:type="dxa"/>
          </w:tcPr>
          <w:p w:rsidR="00393994" w:rsidRPr="00970BF1" w:rsidRDefault="00393994" w:rsidP="00970BF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59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7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1134" w:type="dxa"/>
          </w:tcPr>
          <w:p w:rsidR="00393994" w:rsidRPr="00970BF1" w:rsidRDefault="00393994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144</w:t>
            </w:r>
          </w:p>
        </w:tc>
      </w:tr>
    </w:tbl>
    <w:p w:rsidR="00A35791" w:rsidRPr="00970BF1" w:rsidRDefault="00A35791" w:rsidP="00970BF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Таблиця 2</w:t>
      </w:r>
    </w:p>
    <w:p w:rsidR="00A35791" w:rsidRPr="00970BF1" w:rsidRDefault="00A35791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Початковий рівень, перший рік навчання</w:t>
      </w:r>
    </w:p>
    <w:p w:rsidR="00A35791" w:rsidRPr="00970BF1" w:rsidRDefault="00A35791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НАВЧАЛЬНО-ТЕМАТИЧНИЙ ПЛАН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1356"/>
        <w:gridCol w:w="1582"/>
        <w:gridCol w:w="1559"/>
        <w:gridCol w:w="1474"/>
      </w:tblGrid>
      <w:tr w:rsidR="00A35791" w:rsidRPr="00970BF1" w:rsidTr="003E3888">
        <w:trPr>
          <w:trHeight w:val="360"/>
          <w:jc w:val="center"/>
        </w:trPr>
        <w:tc>
          <w:tcPr>
            <w:tcW w:w="568" w:type="dxa"/>
            <w:vMerge w:val="restart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56" w:type="dxa"/>
            <w:vMerge w:val="restart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Розділ, тема</w:t>
            </w:r>
          </w:p>
        </w:tc>
        <w:tc>
          <w:tcPr>
            <w:tcW w:w="4615" w:type="dxa"/>
            <w:gridSpan w:val="3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A35791" w:rsidRPr="00970BF1" w:rsidTr="003E3888">
        <w:trPr>
          <w:trHeight w:val="600"/>
          <w:jc w:val="center"/>
        </w:trPr>
        <w:tc>
          <w:tcPr>
            <w:tcW w:w="568" w:type="dxa"/>
            <w:vMerge/>
          </w:tcPr>
          <w:p w:rsidR="00A35791" w:rsidRPr="00970BF1" w:rsidRDefault="00A35791" w:rsidP="00970BF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vMerge/>
          </w:tcPr>
          <w:p w:rsidR="00A35791" w:rsidRPr="00970BF1" w:rsidRDefault="00A35791" w:rsidP="00970BF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теоретич-них</w:t>
            </w:r>
            <w:proofErr w:type="spellEnd"/>
          </w:p>
        </w:tc>
        <w:tc>
          <w:tcPr>
            <w:tcW w:w="1559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практич-них</w:t>
            </w:r>
            <w:proofErr w:type="spellEnd"/>
          </w:p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усього</w:t>
            </w:r>
          </w:p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35791" w:rsidRPr="00970BF1" w:rsidTr="003E3888">
        <w:trPr>
          <w:jc w:val="center"/>
        </w:trPr>
        <w:tc>
          <w:tcPr>
            <w:tcW w:w="568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356" w:type="dxa"/>
          </w:tcPr>
          <w:p w:rsidR="00A35791" w:rsidRPr="00970BF1" w:rsidRDefault="00A35791" w:rsidP="00970BF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1582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─</w:t>
            </w:r>
          </w:p>
        </w:tc>
        <w:tc>
          <w:tcPr>
            <w:tcW w:w="1474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A35791" w:rsidRPr="00970BF1" w:rsidTr="003E3888">
        <w:trPr>
          <w:jc w:val="center"/>
        </w:trPr>
        <w:tc>
          <w:tcPr>
            <w:tcW w:w="568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1356" w:type="dxa"/>
          </w:tcPr>
          <w:p w:rsidR="00A35791" w:rsidRPr="00970BF1" w:rsidRDefault="00A35791" w:rsidP="00970BF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82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474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A35791" w:rsidRPr="00970BF1" w:rsidTr="003E3888">
        <w:trPr>
          <w:jc w:val="center"/>
        </w:trPr>
        <w:tc>
          <w:tcPr>
            <w:tcW w:w="568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1356" w:type="dxa"/>
          </w:tcPr>
          <w:p w:rsidR="00A35791" w:rsidRPr="00970BF1" w:rsidRDefault="00A35791" w:rsidP="00970BF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82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474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</w:tr>
      <w:tr w:rsidR="00A35791" w:rsidRPr="00970BF1" w:rsidTr="003E3888">
        <w:trPr>
          <w:jc w:val="center"/>
        </w:trPr>
        <w:tc>
          <w:tcPr>
            <w:tcW w:w="568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1356" w:type="dxa"/>
          </w:tcPr>
          <w:p w:rsidR="00A35791" w:rsidRPr="00970BF1" w:rsidRDefault="00A35791" w:rsidP="00970BF1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Підсумок</w:t>
            </w:r>
          </w:p>
        </w:tc>
        <w:tc>
          <w:tcPr>
            <w:tcW w:w="1582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─</w:t>
            </w:r>
          </w:p>
        </w:tc>
        <w:tc>
          <w:tcPr>
            <w:tcW w:w="1474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A35791" w:rsidRPr="00970BF1" w:rsidTr="003E3888">
        <w:trPr>
          <w:jc w:val="center"/>
        </w:trPr>
        <w:tc>
          <w:tcPr>
            <w:tcW w:w="568" w:type="dxa"/>
          </w:tcPr>
          <w:p w:rsidR="00A35791" w:rsidRPr="00970BF1" w:rsidRDefault="00A35791" w:rsidP="00970BF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</w:tcPr>
          <w:p w:rsidR="00A35791" w:rsidRPr="00970BF1" w:rsidRDefault="00A35791" w:rsidP="00970BF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82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</w:t>
            </w:r>
          </w:p>
        </w:tc>
        <w:tc>
          <w:tcPr>
            <w:tcW w:w="1559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1474" w:type="dxa"/>
          </w:tcPr>
          <w:p w:rsidR="00A35791" w:rsidRPr="00970BF1" w:rsidRDefault="00A35791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144</w:t>
            </w:r>
          </w:p>
        </w:tc>
      </w:tr>
    </w:tbl>
    <w:p w:rsidR="00BE383F" w:rsidRPr="00970BF1" w:rsidRDefault="00777076" w:rsidP="00E10A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Загальна кількість годин для практичних занять, як правило, має бути більшою, ніж для теоретичних</w:t>
      </w:r>
      <w:r w:rsidR="0011462C"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(3:1)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.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формулюванні назв розділів/тем необхідно використовувати речення телеграфного стилю, не допускається використання складних конструкцій і фраз, що можуть мати багатозначне тлумачення</w:t>
      </w:r>
      <w:r w:rsidR="00117021" w:rsidRPr="00970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021" w:rsidRPr="00970BF1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1FB1" w:rsidRPr="00970BF1">
        <w:rPr>
          <w:rFonts w:ascii="Times New Roman" w:hAnsi="Times New Roman" w:cs="Times New Roman"/>
          <w:i/>
          <w:sz w:val="24"/>
          <w:szCs w:val="24"/>
          <w:lang w:val="uk-UA"/>
        </w:rPr>
        <w:t>таблиця</w:t>
      </w:r>
      <w:r w:rsidR="00117021" w:rsidRPr="00970B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17021" w:rsidRPr="00970BF1">
        <w:rPr>
          <w:rFonts w:ascii="Times New Roman" w:hAnsi="Times New Roman" w:cs="Times New Roman"/>
          <w:i/>
          <w:sz w:val="24"/>
          <w:szCs w:val="24"/>
        </w:rPr>
        <w:t>3</w:t>
      </w:r>
      <w:r w:rsidR="00117021" w:rsidRPr="00970BF1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72EB0" w:rsidRPr="00970BF1" w:rsidRDefault="00E72EB0" w:rsidP="00970BF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sz w:val="24"/>
          <w:szCs w:val="24"/>
          <w:lang w:val="uk-UA"/>
        </w:rPr>
        <w:t>Таблиця 3</w:t>
      </w:r>
    </w:p>
    <w:tbl>
      <w:tblPr>
        <w:tblStyle w:val="a4"/>
        <w:tblW w:w="6521" w:type="dxa"/>
        <w:tblInd w:w="250" w:type="dxa"/>
        <w:tblLook w:val="04A0" w:firstRow="1" w:lastRow="0" w:firstColumn="1" w:lastColumn="0" w:noHBand="0" w:noVBand="1"/>
      </w:tblPr>
      <w:tblGrid>
        <w:gridCol w:w="568"/>
        <w:gridCol w:w="2044"/>
        <w:gridCol w:w="807"/>
        <w:gridCol w:w="3102"/>
      </w:tblGrid>
      <w:tr w:rsidR="00FF5ACB" w:rsidRPr="00970BF1" w:rsidTr="009E1C79">
        <w:tc>
          <w:tcPr>
            <w:tcW w:w="568" w:type="dxa"/>
          </w:tcPr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44" w:type="dxa"/>
          </w:tcPr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Розділ, тема (правильно)</w:t>
            </w:r>
          </w:p>
        </w:tc>
        <w:tc>
          <w:tcPr>
            <w:tcW w:w="807" w:type="dxa"/>
          </w:tcPr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02" w:type="dxa"/>
          </w:tcPr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Розділ, тема (неправильно)</w:t>
            </w:r>
          </w:p>
        </w:tc>
      </w:tr>
      <w:tr w:rsidR="00FF5ACB" w:rsidRPr="00970BF1" w:rsidTr="009E1C79">
        <w:tc>
          <w:tcPr>
            <w:tcW w:w="568" w:type="dxa"/>
          </w:tcPr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44" w:type="dxa"/>
          </w:tcPr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Вступ.</w:t>
            </w:r>
          </w:p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як наука.</w:t>
            </w:r>
          </w:p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Галузі психології.</w:t>
            </w:r>
          </w:p>
        </w:tc>
        <w:tc>
          <w:tcPr>
            <w:tcW w:w="807" w:type="dxa"/>
          </w:tcPr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2" w:type="dxa"/>
          </w:tcPr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Вступ. Психологія як наука, що вивчає психічні явища (мислення, почуття, волю) та поведінку людини, пояснення яких знаходимо в цих явищах.</w:t>
            </w:r>
          </w:p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5ACB" w:rsidRPr="00970BF1" w:rsidRDefault="00FF5ACB" w:rsidP="00970B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Галузі психології. Сучасна наукова психологія є досить розмаїтою системою дисциплін і галузей.</w:t>
            </w:r>
          </w:p>
        </w:tc>
      </w:tr>
    </w:tbl>
    <w:p w:rsidR="00F13B3C" w:rsidRPr="00970BF1" w:rsidRDefault="00F13B3C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lastRenderedPageBreak/>
        <w:t xml:space="preserve">!!! 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Кількість годин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не теоретичні, практичні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а теоретичних, практичних, усього годин, а не навпаки.</w:t>
      </w:r>
    </w:p>
    <w:p w:rsidR="00F13B3C" w:rsidRPr="00970BF1" w:rsidRDefault="00F13B3C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Разом вкінці.</w:t>
      </w:r>
    </w:p>
    <w:p w:rsidR="00F13B3C" w:rsidRPr="00970BF1" w:rsidRDefault="00F13B3C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Якщо зазначено розділи, то:</w:t>
      </w:r>
    </w:p>
    <w:p w:rsidR="00F13B3C" w:rsidRPr="00970BF1" w:rsidRDefault="00F13B3C" w:rsidP="00970BF1">
      <w:pPr>
        <w:pStyle w:val="a3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з/п – відсутній.</w:t>
      </w:r>
    </w:p>
    <w:p w:rsidR="00F13B3C" w:rsidRPr="00970BF1" w:rsidRDefault="00F13B3C" w:rsidP="00970BF1">
      <w:pPr>
        <w:pStyle w:val="a3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розділі повинно бути хоча б 2 теми.</w:t>
      </w:r>
    </w:p>
    <w:p w:rsidR="00F13B3C" w:rsidRPr="00970BF1" w:rsidRDefault="00F13B3C" w:rsidP="00970BF1">
      <w:pPr>
        <w:pStyle w:val="a3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підсумкове заняття, а просто – підсумок.</w:t>
      </w:r>
    </w:p>
    <w:p w:rsidR="00810EA5" w:rsidRPr="00970BF1" w:rsidRDefault="00810EA5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</w:p>
    <w:p w:rsidR="00AE0680" w:rsidRPr="00970BF1" w:rsidRDefault="00AE0680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>Зміст програми</w:t>
      </w:r>
    </w:p>
    <w:p w:rsidR="00AE0680" w:rsidRPr="00970BF1" w:rsidRDefault="00AE0680" w:rsidP="00E10A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Навчальний матеріал «Змісту програми»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може розподіляється за розділами й темами, за рівнями та роками навчання з деталізацією їхнього змісту та визначенням орієнтовної кількості годин на вивчення. Зміст навчального матеріалу програми може мати додаткові рубрики, що конкретизують цілі і завдання предмета вивчення й відображають його специфіку, роль і місце в системі підготовки здобувачів освіти, формування особистості. Такими рубриками можуть бути списки художніх творів, картографічних матеріалів, нормативно-правових актів і документів, що вивчаються, вимоги щодо практичного оволодіння видами мовленнєвої діяльності, переліки практичних </w:t>
      </w:r>
      <w:r w:rsidR="00A65071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лабораторних робіт, демонстраційних дослідів, тематика екску</w:t>
      </w:r>
      <w:r w:rsidR="008944B7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рсій, лабораторного практикуму,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дослідницьких та весняно-літніх робіт, а також об’єкти праці тощо.</w:t>
      </w:r>
    </w:p>
    <w:p w:rsidR="00AE0680" w:rsidRPr="00970BF1" w:rsidRDefault="00AE0680" w:rsidP="00E10A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Зміст навчальної програми має відповідати таким вимогам:</w:t>
      </w:r>
    </w:p>
    <w:p w:rsidR="00AE0680" w:rsidRPr="00970BF1" w:rsidRDefault="00C60528" w:rsidP="00970BF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E0680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відповідність сучасному рівню розвитку суспільства і науки;</w:t>
      </w:r>
    </w:p>
    <w:p w:rsidR="00AE0680" w:rsidRPr="00970BF1" w:rsidRDefault="00C60528" w:rsidP="00970BF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─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E0680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спрямованість навчального матеріалу на розвиток пізнавальних і творчих здібностей вихованців, забезпечення систематичної роботи з обдарованою і талановитою молоддю;</w:t>
      </w:r>
    </w:p>
    <w:p w:rsidR="00AE0680" w:rsidRPr="00970BF1" w:rsidRDefault="00AE0680" w:rsidP="00970BF1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 науковість і достатність теоретичних пояснень, коректність і доцільність введення наукових понять та термінів;</w:t>
      </w:r>
    </w:p>
    <w:p w:rsidR="00AE0680" w:rsidRPr="00970BF1" w:rsidRDefault="00C60528" w:rsidP="00970BF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E0680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практична спрямованість навчального матеріалу;</w:t>
      </w:r>
    </w:p>
    <w:p w:rsidR="00AE0680" w:rsidRPr="00970BF1" w:rsidRDefault="00C60528" w:rsidP="00970BF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E0680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відповідність обсягу навчального матеріалу нормам навантаження та кількості навчальних годин;</w:t>
      </w:r>
    </w:p>
    <w:p w:rsidR="00AE0680" w:rsidRPr="00970BF1" w:rsidRDefault="00C60528" w:rsidP="00970BF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E0680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відповідність навчального матеріалу віковим особливостям вихованців та рівню їх підготовки;</w:t>
      </w:r>
    </w:p>
    <w:p w:rsidR="00AE0680" w:rsidRPr="00970BF1" w:rsidRDefault="00AE0680" w:rsidP="00970BF1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 наступність у засвоєнні знань, умінь і навичок, здобутих вихованцями у попередні роки навчання;</w:t>
      </w:r>
    </w:p>
    <w:p w:rsidR="00AE0680" w:rsidRPr="00970BF1" w:rsidRDefault="00AE0680" w:rsidP="00970BF1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─ використання та поглиблення знань, отриманих вихованцями в дошкільних, загальноосвітніх, професійно-технічних навчальних закладах.</w:t>
      </w:r>
    </w:p>
    <w:p w:rsidR="00AE0680" w:rsidRPr="00970BF1" w:rsidRDefault="00AE0680" w:rsidP="00E10AC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!!! </w:t>
      </w:r>
      <w:r w:rsidR="00971B28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Зв’язок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із шкільним</w:t>
      </w:r>
      <w:r w:rsidR="00434F44"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и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 програмами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– програма з позашкільної освіти повинна доповнювати, розширювати їх,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але не дублювати!</w:t>
      </w:r>
    </w:p>
    <w:p w:rsidR="00AE0680" w:rsidRPr="00970BF1" w:rsidRDefault="00AE0680" w:rsidP="00970B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Опис змісту програми здійснюється з дотриманням такої послідовності викладу матеріалу:</w:t>
      </w:r>
    </w:p>
    <w:p w:rsidR="00AE0680" w:rsidRPr="00970BF1" w:rsidRDefault="00AE0680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назва розділу/теми (нумеруються арабськими цифрами, номер теми складається з но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oftHyphen/>
        <w:t xml:space="preserve">мера розділу і порядкового номера теми, відокремлених крапкою; починаються з абзацу в </w:t>
      </w:r>
      <w:smartTag w:uri="urn:schemas-microsoft-com:office:smarttags" w:element="metricconverter">
        <w:smartTagPr>
          <w:attr w:name="ProductID" w:val="1,25 см"/>
        </w:smartTagPr>
        <w:r w:rsidRPr="00970BF1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1,25 см</w:t>
        </w:r>
      </w:smartTag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);</w:t>
      </w:r>
    </w:p>
    <w:p w:rsidR="004E7793" w:rsidRPr="00970BF1" w:rsidRDefault="00AE0680" w:rsidP="00970BF1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кількість годин для вивчення теми;</w:t>
      </w:r>
    </w:p>
    <w:p w:rsidR="00A65071" w:rsidRPr="00970BF1" w:rsidRDefault="00AE0680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зміст навчального матеріалу (теоретична та практична частини</w:t>
      </w:r>
      <w:r w:rsidR="004E7793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  <w:r w:rsidR="00971B28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4E7793" w:rsidRPr="00970BF1" w:rsidRDefault="00A65071" w:rsidP="00970BF1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</w:t>
      </w:r>
      <w:r w:rsidR="004E7793"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Наприклад:</w:t>
      </w:r>
    </w:p>
    <w:p w:rsidR="004E7793" w:rsidRPr="00970BF1" w:rsidRDefault="004E7793" w:rsidP="00970BF1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1. Вступ (2 год.)</w:t>
      </w:r>
    </w:p>
    <w:p w:rsidR="004E7793" w:rsidRPr="00970BF1" w:rsidRDefault="004E7793" w:rsidP="00E10AC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Теоретична частина.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Знайомство з вихованцями. Знайомство з планом роботи гуртка, напрямками його діяльності. Техніка безпеки на заняттях гуртка.</w:t>
      </w:r>
    </w:p>
    <w:p w:rsidR="004E7793" w:rsidRPr="00970BF1" w:rsidRDefault="00977B85" w:rsidP="00970BF1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2.</w:t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ab/>
      </w:r>
      <w:r w:rsidR="004E7793"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Моніторингове обстеження гуртківців (2 год.)</w:t>
      </w:r>
    </w:p>
    <w:p w:rsidR="004E7793" w:rsidRPr="00970BF1" w:rsidRDefault="004E7793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Практична частина.</w:t>
      </w:r>
      <w:r w:rsidR="00E11C8F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Проведення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моніторингового обстеження тричі на рік (вересень, грудень, квітень) для визначення загального стану фізичного і психічного здоров’я, стану опорно-рухового апарату дітей. Занесення результатів моніторингового обстеження в «Індивідуальну картку здоров’я вихованця» та журнал «Показники рівня культури фізичної тілесності дитини».</w:t>
      </w:r>
    </w:p>
    <w:p w:rsidR="004E7793" w:rsidRPr="00970BF1" w:rsidRDefault="004E7793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Необхідно зазначити, що навчальні програми повинні мати високий науковий рівень</w:t>
      </w:r>
      <w:r w:rsidRPr="00970BF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урахуванн</w:t>
      </w:r>
      <w:r w:rsidR="00E11C8F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ям досягнень науково-технічного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прогресу, втілювати виховний потенціал,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генералізувати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навчальний матеріал на основі фундаментальних положень сучасної науки, групувати його навколо провідних ідей і наукових теорій, не містити надто ускладненого і другорядного матеріалу, реалізувати міжпредметні зв’язки та ідею взаємозв’язку науки, практики і виробництва, формувати вміння і навички в</w:t>
      </w:r>
      <w:r w:rsidR="00E5650E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ихованців з визначеного напряму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діяльності.</w:t>
      </w:r>
    </w:p>
    <w:p w:rsidR="004E7793" w:rsidRPr="00970BF1" w:rsidRDefault="004E7793" w:rsidP="00E620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Загалом, зміст навчальних програм має конкретизуватися у підручниках і навчальних посібниках, які є основним джерелом знань і організації самостійної роботи вихованців, одним з найважливіших засобів навчання.</w:t>
      </w:r>
    </w:p>
    <w:p w:rsidR="004E7793" w:rsidRPr="00970BF1" w:rsidRDefault="004E7793" w:rsidP="00E620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Іноді, при розробленні навчальних програм у педагогів виникає проблема відбору змісту, яке буде вивчатися, а також порядку, в якому будуть вивчатися окремі частини програми.</w:t>
      </w:r>
    </w:p>
    <w:p w:rsidR="00174CB5" w:rsidRPr="00970BF1" w:rsidRDefault="004E7793" w:rsidP="00E620B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Цю проблему допомагають вирішити Типові навчальні плани для організації освітнього процесу в позашкільних навчальних закладах системи Міністерства освіти і науки України, затверджені наказом МОН від 22.07.2008 № 676. </w:t>
      </w:r>
    </w:p>
    <w:p w:rsidR="004E7793" w:rsidRDefault="004E7793" w:rsidP="00E620B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Типові навчальні плани передбачають організацію освітнього процесу в гуртках, секціях, студіях та інших 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lastRenderedPageBreak/>
        <w:t>творчих об’єднаннях відповідно до їх класифікації за рівнями, ви</w:t>
      </w:r>
      <w:r w:rsidR="00574521"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значеними Положенням про заклад </w:t>
      </w:r>
      <w:r w:rsidRPr="00970BF1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позашкільної освіти.</w:t>
      </w:r>
    </w:p>
    <w:p w:rsidR="00DD5E8D" w:rsidRPr="00970BF1" w:rsidRDefault="00DD5E8D" w:rsidP="00E620B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</w:p>
    <w:p w:rsidR="00EA491E" w:rsidRPr="00970BF1" w:rsidRDefault="00EA491E" w:rsidP="00970BF1">
      <w:pPr>
        <w:pStyle w:val="a3"/>
        <w:spacing w:after="0" w:line="276" w:lineRule="auto"/>
        <w:ind w:left="0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>прогнозований результат</w:t>
      </w:r>
    </w:p>
    <w:p w:rsidR="00EA491E" w:rsidRPr="00970BF1" w:rsidRDefault="00EA491E" w:rsidP="00970BF1">
      <w:pPr>
        <w:pStyle w:val="a5"/>
        <w:spacing w:after="0" w:line="276" w:lineRule="auto"/>
        <w:ind w:firstLine="567"/>
        <w:jc w:val="both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>Передбачає результати навчально-виховної діяльності за кожен період навчання та</w:t>
      </w:r>
      <w:r w:rsidRPr="00970BF1">
        <w:rPr>
          <w:b/>
          <w:color w:val="000000" w:themeColor="text1"/>
          <w:lang w:val="uk-UA"/>
        </w:rPr>
        <w:t xml:space="preserve"> має такі складові:</w:t>
      </w:r>
    </w:p>
    <w:p w:rsidR="00EA491E" w:rsidRPr="00970BF1" w:rsidRDefault="00EA491E" w:rsidP="00DD5E8D">
      <w:pPr>
        <w:pStyle w:val="a5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426"/>
        <w:jc w:val="both"/>
        <w:rPr>
          <w:b/>
          <w:color w:val="000000" w:themeColor="text1"/>
          <w:lang w:val="uk-UA"/>
        </w:rPr>
      </w:pPr>
      <w:r w:rsidRPr="00970BF1">
        <w:rPr>
          <w:b/>
          <w:i/>
          <w:color w:val="000000" w:themeColor="text1"/>
          <w:lang w:val="uk-UA"/>
        </w:rPr>
        <w:t>вихованці мають знати</w:t>
      </w:r>
      <w:r w:rsidRPr="00970BF1">
        <w:rPr>
          <w:color w:val="000000" w:themeColor="text1"/>
          <w:lang w:val="uk-UA"/>
        </w:rPr>
        <w:t xml:space="preserve"> (наприклад: державну символіку, її призначення; основи туристської підготовки; особливості організації харчування у побуті та в поході; вимоги догляду за спорядженням; правила дорожнього руху, причини дорожньо-транспортних пригод; способи надання медичної допомоги; правила поводження під час занять, походів та рухливих ігор тощо);</w:t>
      </w:r>
    </w:p>
    <w:p w:rsidR="00EA491E" w:rsidRPr="00970BF1" w:rsidRDefault="00EA491E" w:rsidP="00DD5E8D">
      <w:pPr>
        <w:pStyle w:val="a5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426"/>
        <w:jc w:val="both"/>
        <w:rPr>
          <w:b/>
          <w:color w:val="000000" w:themeColor="text1"/>
          <w:lang w:val="uk-UA"/>
        </w:rPr>
      </w:pPr>
      <w:r w:rsidRPr="00970BF1">
        <w:rPr>
          <w:b/>
          <w:i/>
          <w:color w:val="000000" w:themeColor="text1"/>
          <w:lang w:val="uk-UA"/>
        </w:rPr>
        <w:t>вихованці мають вміти</w:t>
      </w:r>
      <w:r w:rsidRPr="00970BF1">
        <w:rPr>
          <w:color w:val="000000" w:themeColor="text1"/>
          <w:lang w:val="uk-UA"/>
        </w:rPr>
        <w:t xml:space="preserve"> (наприклад: укладати рюкзак, збирати необхідне спорядження; читати карту, орієнтуватися на місцевості; доглядати за спорядженням; дотримуватися техніки безпеки, правил дорожнього руху; надавати долікарську допомогу тощо);</w:t>
      </w:r>
    </w:p>
    <w:p w:rsidR="00EA491E" w:rsidRPr="00970BF1" w:rsidRDefault="00EA491E" w:rsidP="00DD5E8D">
      <w:pPr>
        <w:pStyle w:val="a5"/>
        <w:numPr>
          <w:ilvl w:val="0"/>
          <w:numId w:val="4"/>
        </w:numPr>
        <w:tabs>
          <w:tab w:val="left" w:pos="0"/>
        </w:tabs>
        <w:spacing w:after="0" w:line="276" w:lineRule="auto"/>
        <w:ind w:left="0" w:firstLine="426"/>
        <w:jc w:val="both"/>
        <w:rPr>
          <w:b/>
          <w:color w:val="000000" w:themeColor="text1"/>
          <w:lang w:val="uk-UA"/>
        </w:rPr>
      </w:pPr>
      <w:r w:rsidRPr="00970BF1">
        <w:rPr>
          <w:b/>
          <w:i/>
          <w:color w:val="000000" w:themeColor="text1"/>
          <w:lang w:val="uk-UA"/>
        </w:rPr>
        <w:t>вихованці мають набути досвід</w:t>
      </w:r>
      <w:r w:rsidRPr="00970BF1">
        <w:rPr>
          <w:color w:val="000000" w:themeColor="text1"/>
          <w:lang w:val="uk-UA"/>
        </w:rPr>
        <w:t xml:space="preserve"> (наприклад: підготовки туристського спорядження та догляду за ним; читання карти, орієнтування на місцевості; догляду за спорядженням тощо).</w:t>
      </w:r>
    </w:p>
    <w:p w:rsidR="000D7870" w:rsidRPr="00970BF1" w:rsidRDefault="000D7870" w:rsidP="00970BF1">
      <w:pPr>
        <w:pStyle w:val="a5"/>
        <w:spacing w:after="0" w:line="276" w:lineRule="auto"/>
        <w:ind w:firstLine="567"/>
        <w:jc w:val="both"/>
        <w:rPr>
          <w:b/>
          <w:color w:val="000000" w:themeColor="text1"/>
          <w:lang w:val="uk-UA"/>
        </w:rPr>
      </w:pPr>
      <w:r w:rsidRPr="00970BF1">
        <w:rPr>
          <w:b/>
          <w:color w:val="000000" w:themeColor="text1"/>
          <w:lang w:val="uk-UA"/>
        </w:rPr>
        <w:t xml:space="preserve">За умови застосування </w:t>
      </w:r>
      <w:proofErr w:type="spellStart"/>
      <w:r w:rsidRPr="00970BF1">
        <w:rPr>
          <w:b/>
          <w:color w:val="000000" w:themeColor="text1"/>
          <w:lang w:val="uk-UA"/>
        </w:rPr>
        <w:t>компетентісного</w:t>
      </w:r>
      <w:proofErr w:type="spellEnd"/>
      <w:r w:rsidRPr="00970BF1">
        <w:rPr>
          <w:b/>
          <w:color w:val="000000" w:themeColor="text1"/>
          <w:lang w:val="uk-UA"/>
        </w:rPr>
        <w:t xml:space="preserve"> підходу складові прогнозованого результату будуть такі:</w:t>
      </w:r>
    </w:p>
    <w:p w:rsidR="000D7870" w:rsidRPr="00970BF1" w:rsidRDefault="000D7870" w:rsidP="00DD5E8D">
      <w:pPr>
        <w:pStyle w:val="a5"/>
        <w:numPr>
          <w:ilvl w:val="0"/>
          <w:numId w:val="4"/>
        </w:numPr>
        <w:spacing w:after="0" w:line="276" w:lineRule="auto"/>
        <w:ind w:left="0" w:firstLine="426"/>
        <w:jc w:val="both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>вихованці мають знати і розуміти;</w:t>
      </w:r>
    </w:p>
    <w:p w:rsidR="000D7870" w:rsidRPr="00970BF1" w:rsidRDefault="000D7870" w:rsidP="00DD5E8D">
      <w:pPr>
        <w:pStyle w:val="a5"/>
        <w:numPr>
          <w:ilvl w:val="0"/>
          <w:numId w:val="4"/>
        </w:numPr>
        <w:spacing w:after="0" w:line="276" w:lineRule="auto"/>
        <w:ind w:left="0" w:firstLine="426"/>
        <w:jc w:val="both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>вихованці мають вміти та застосовувати;</w:t>
      </w:r>
    </w:p>
    <w:p w:rsidR="007E6DD5" w:rsidRPr="00970BF1" w:rsidRDefault="000D7870" w:rsidP="00DD5E8D">
      <w:pPr>
        <w:pStyle w:val="a5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426"/>
        <w:jc w:val="both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 xml:space="preserve">у вихованців мають бути сформовані компетенції. </w:t>
      </w:r>
    </w:p>
    <w:p w:rsidR="00B379ED" w:rsidRDefault="00B379ED" w:rsidP="00970BF1">
      <w:pPr>
        <w:pStyle w:val="a5"/>
        <w:spacing w:after="0" w:line="276" w:lineRule="auto"/>
        <w:ind w:firstLine="709"/>
        <w:jc w:val="center"/>
        <w:rPr>
          <w:color w:val="000000" w:themeColor="text1"/>
          <w:lang w:val="uk-UA"/>
        </w:rPr>
      </w:pPr>
    </w:p>
    <w:p w:rsidR="00DD5E8D" w:rsidRDefault="00DD5E8D" w:rsidP="00970BF1">
      <w:pPr>
        <w:pStyle w:val="a5"/>
        <w:spacing w:after="0" w:line="276" w:lineRule="auto"/>
        <w:ind w:firstLine="709"/>
        <w:jc w:val="center"/>
        <w:rPr>
          <w:color w:val="000000" w:themeColor="text1"/>
          <w:lang w:val="uk-UA"/>
        </w:rPr>
      </w:pPr>
    </w:p>
    <w:p w:rsidR="00DD5E8D" w:rsidRDefault="00DD5E8D" w:rsidP="00970BF1">
      <w:pPr>
        <w:pStyle w:val="a5"/>
        <w:spacing w:after="0" w:line="276" w:lineRule="auto"/>
        <w:ind w:firstLine="709"/>
        <w:jc w:val="center"/>
        <w:rPr>
          <w:color w:val="000000" w:themeColor="text1"/>
          <w:lang w:val="uk-UA"/>
        </w:rPr>
      </w:pPr>
    </w:p>
    <w:p w:rsidR="00DD5E8D" w:rsidRPr="00970BF1" w:rsidRDefault="00DD5E8D" w:rsidP="00970BF1">
      <w:pPr>
        <w:pStyle w:val="a5"/>
        <w:spacing w:after="0" w:line="276" w:lineRule="auto"/>
        <w:ind w:firstLine="709"/>
        <w:jc w:val="center"/>
        <w:rPr>
          <w:color w:val="000000" w:themeColor="text1"/>
          <w:lang w:val="uk-UA"/>
        </w:rPr>
      </w:pPr>
    </w:p>
    <w:p w:rsidR="007E6DD5" w:rsidRPr="00970BF1" w:rsidRDefault="007E6DD5" w:rsidP="00970BF1">
      <w:pPr>
        <w:pStyle w:val="a5"/>
        <w:spacing w:after="0" w:line="276" w:lineRule="auto"/>
        <w:ind w:firstLine="709"/>
        <w:jc w:val="center"/>
        <w:rPr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lastRenderedPageBreak/>
        <w:t>Прогнозовані результати можна оформити у вигляді таблиці: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2148"/>
      </w:tblGrid>
      <w:tr w:rsidR="007E6DD5" w:rsidRPr="00970BF1" w:rsidTr="003200A1">
        <w:trPr>
          <w:jc w:val="center"/>
        </w:trPr>
        <w:tc>
          <w:tcPr>
            <w:tcW w:w="1526" w:type="dxa"/>
          </w:tcPr>
          <w:p w:rsidR="007E6DD5" w:rsidRPr="00970BF1" w:rsidRDefault="007E6DD5" w:rsidP="00970BF1">
            <w:pPr>
              <w:pStyle w:val="a5"/>
              <w:spacing w:after="0" w:line="276" w:lineRule="auto"/>
              <w:jc w:val="center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>Назва розділу (теми)</w:t>
            </w:r>
          </w:p>
        </w:tc>
        <w:tc>
          <w:tcPr>
            <w:tcW w:w="2693" w:type="dxa"/>
          </w:tcPr>
          <w:p w:rsidR="007E6DD5" w:rsidRPr="00970BF1" w:rsidRDefault="007E6DD5" w:rsidP="00970BF1">
            <w:pPr>
              <w:pStyle w:val="a5"/>
              <w:spacing w:after="0" w:line="276" w:lineRule="auto"/>
              <w:jc w:val="center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>Вимоги до рівня досягнень вихованців (учнів, слухачів)</w:t>
            </w:r>
          </w:p>
        </w:tc>
        <w:tc>
          <w:tcPr>
            <w:tcW w:w="2148" w:type="dxa"/>
          </w:tcPr>
          <w:p w:rsidR="007E6DD5" w:rsidRPr="00970BF1" w:rsidRDefault="007E6DD5" w:rsidP="00970BF1">
            <w:pPr>
              <w:pStyle w:val="a5"/>
              <w:spacing w:after="0" w:line="276" w:lineRule="auto"/>
              <w:jc w:val="center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>Форма демонстрації досягнень вихованців (учнів, слухачів)</w:t>
            </w:r>
          </w:p>
        </w:tc>
      </w:tr>
      <w:tr w:rsidR="007E6DD5" w:rsidRPr="00970BF1" w:rsidTr="003200A1">
        <w:trPr>
          <w:jc w:val="center"/>
        </w:trPr>
        <w:tc>
          <w:tcPr>
            <w:tcW w:w="1526" w:type="dxa"/>
          </w:tcPr>
          <w:p w:rsidR="007E6DD5" w:rsidRPr="00970BF1" w:rsidRDefault="007E6DD5" w:rsidP="00970BF1">
            <w:pPr>
              <w:pStyle w:val="a5"/>
              <w:spacing w:after="0" w:line="276" w:lineRule="auto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>Розділ …</w:t>
            </w:r>
          </w:p>
        </w:tc>
        <w:tc>
          <w:tcPr>
            <w:tcW w:w="2693" w:type="dxa"/>
          </w:tcPr>
          <w:p w:rsidR="007E6DD5" w:rsidRPr="00970BF1" w:rsidRDefault="007E6DD5" w:rsidP="00970BF1">
            <w:pPr>
              <w:pStyle w:val="a5"/>
              <w:numPr>
                <w:ilvl w:val="0"/>
                <w:numId w:val="4"/>
              </w:numPr>
              <w:spacing w:after="0" w:line="276" w:lineRule="auto"/>
              <w:ind w:left="0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>Вихованці мають знати …;</w:t>
            </w:r>
          </w:p>
          <w:p w:rsidR="007E6DD5" w:rsidRPr="00970BF1" w:rsidRDefault="007E6DD5" w:rsidP="00970BF1">
            <w:pPr>
              <w:pStyle w:val="a5"/>
              <w:numPr>
                <w:ilvl w:val="0"/>
                <w:numId w:val="4"/>
              </w:numPr>
              <w:spacing w:after="0" w:line="276" w:lineRule="auto"/>
              <w:ind w:left="0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>Вихованці мають вміти …;</w:t>
            </w:r>
          </w:p>
          <w:p w:rsidR="007E6DD5" w:rsidRPr="00970BF1" w:rsidRDefault="007E6DD5" w:rsidP="00970BF1">
            <w:pPr>
              <w:pStyle w:val="a5"/>
              <w:numPr>
                <w:ilvl w:val="0"/>
                <w:numId w:val="4"/>
              </w:numPr>
              <w:spacing w:after="0" w:line="276" w:lineRule="auto"/>
              <w:ind w:left="0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 xml:space="preserve">Вихованці мають набути досвід у … </w:t>
            </w:r>
          </w:p>
          <w:p w:rsidR="007E6DD5" w:rsidRPr="00970BF1" w:rsidRDefault="007E6DD5" w:rsidP="00970BF1">
            <w:pPr>
              <w:pStyle w:val="a5"/>
              <w:spacing w:after="0" w:line="276" w:lineRule="auto"/>
              <w:ind w:firstLine="709"/>
              <w:rPr>
                <w:color w:val="000000" w:themeColor="text1"/>
                <w:lang w:val="uk-UA"/>
              </w:rPr>
            </w:pPr>
            <w:r w:rsidRPr="00970BF1">
              <w:rPr>
                <w:i/>
                <w:color w:val="000000" w:themeColor="text1"/>
                <w:lang w:val="uk-UA"/>
              </w:rPr>
              <w:t>або</w:t>
            </w:r>
            <w:r w:rsidRPr="00970BF1">
              <w:rPr>
                <w:color w:val="000000" w:themeColor="text1"/>
                <w:lang w:val="uk-UA"/>
              </w:rPr>
              <w:t xml:space="preserve"> </w:t>
            </w:r>
          </w:p>
          <w:p w:rsidR="007E6DD5" w:rsidRPr="00970BF1" w:rsidRDefault="007E6DD5" w:rsidP="00970BF1">
            <w:pPr>
              <w:pStyle w:val="a5"/>
              <w:numPr>
                <w:ilvl w:val="0"/>
                <w:numId w:val="4"/>
              </w:numPr>
              <w:spacing w:after="0" w:line="276" w:lineRule="auto"/>
              <w:ind w:left="0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>Вихованці мають знати і розуміти …;</w:t>
            </w:r>
          </w:p>
          <w:p w:rsidR="007E6DD5" w:rsidRPr="00970BF1" w:rsidRDefault="007E6DD5" w:rsidP="00970BF1">
            <w:pPr>
              <w:pStyle w:val="a5"/>
              <w:numPr>
                <w:ilvl w:val="0"/>
                <w:numId w:val="4"/>
              </w:numPr>
              <w:spacing w:after="0" w:line="276" w:lineRule="auto"/>
              <w:ind w:left="0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 xml:space="preserve">Вихованці мають вміти </w:t>
            </w:r>
            <w:r w:rsidR="003200A1" w:rsidRPr="00970BF1">
              <w:rPr>
                <w:color w:val="000000" w:themeColor="text1"/>
                <w:lang w:val="uk-UA"/>
              </w:rPr>
              <w:t xml:space="preserve">і </w:t>
            </w:r>
            <w:r w:rsidRPr="00970BF1">
              <w:rPr>
                <w:color w:val="000000" w:themeColor="text1"/>
                <w:lang w:val="uk-UA"/>
              </w:rPr>
              <w:t>застосовувати …;</w:t>
            </w:r>
          </w:p>
          <w:p w:rsidR="007E6DD5" w:rsidRPr="00970BF1" w:rsidRDefault="007E6DD5" w:rsidP="00970BF1">
            <w:pPr>
              <w:pStyle w:val="a5"/>
              <w:numPr>
                <w:ilvl w:val="0"/>
                <w:numId w:val="4"/>
              </w:numPr>
              <w:spacing w:after="0" w:line="276" w:lineRule="auto"/>
              <w:ind w:left="0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 xml:space="preserve">У вихованців мають сформуватися компетентності … (при розробленні навчальної програми із врахуванням  </w:t>
            </w:r>
            <w:proofErr w:type="spellStart"/>
            <w:r w:rsidRPr="00970BF1">
              <w:rPr>
                <w:color w:val="000000" w:themeColor="text1"/>
                <w:lang w:val="uk-UA"/>
              </w:rPr>
              <w:t>компетентнісного</w:t>
            </w:r>
            <w:proofErr w:type="spellEnd"/>
            <w:r w:rsidRPr="00970BF1">
              <w:rPr>
                <w:color w:val="000000" w:themeColor="text1"/>
                <w:lang w:val="uk-UA"/>
              </w:rPr>
              <w:t xml:space="preserve"> підходу)</w:t>
            </w:r>
          </w:p>
        </w:tc>
        <w:tc>
          <w:tcPr>
            <w:tcW w:w="2148" w:type="dxa"/>
          </w:tcPr>
          <w:p w:rsidR="007E6DD5" w:rsidRPr="00970BF1" w:rsidRDefault="007E6DD5" w:rsidP="00970BF1">
            <w:pPr>
              <w:pStyle w:val="a5"/>
              <w:spacing w:after="0" w:line="276" w:lineRule="auto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 xml:space="preserve">– Творча робота, портфоліо, презентація, захист проекту; </w:t>
            </w:r>
          </w:p>
          <w:p w:rsidR="007E6DD5" w:rsidRPr="00970BF1" w:rsidRDefault="003200A1" w:rsidP="00970BF1">
            <w:pPr>
              <w:pStyle w:val="a5"/>
              <w:spacing w:after="0" w:line="276" w:lineRule="auto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>– в</w:t>
            </w:r>
            <w:r w:rsidR="007E6DD5" w:rsidRPr="00970BF1">
              <w:rPr>
                <w:color w:val="000000" w:themeColor="text1"/>
                <w:lang w:val="uk-UA"/>
              </w:rPr>
              <w:t>иріб, макет, модель;</w:t>
            </w:r>
          </w:p>
          <w:p w:rsidR="007E6DD5" w:rsidRPr="00970BF1" w:rsidRDefault="003200A1" w:rsidP="00970BF1">
            <w:pPr>
              <w:pStyle w:val="a5"/>
              <w:spacing w:after="0" w:line="276" w:lineRule="auto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>– концертний виступ,</w:t>
            </w:r>
            <w:r w:rsidR="007E6DD5" w:rsidRPr="00970BF1">
              <w:rPr>
                <w:color w:val="000000" w:themeColor="text1"/>
                <w:lang w:val="uk-UA"/>
              </w:rPr>
              <w:t xml:space="preserve"> участь </w:t>
            </w:r>
            <w:r w:rsidRPr="00970BF1">
              <w:rPr>
                <w:color w:val="000000" w:themeColor="text1"/>
                <w:lang w:val="uk-UA"/>
              </w:rPr>
              <w:br/>
            </w:r>
            <w:r w:rsidR="007E6DD5" w:rsidRPr="00970BF1">
              <w:rPr>
                <w:color w:val="000000" w:themeColor="text1"/>
                <w:lang w:val="uk-UA"/>
              </w:rPr>
              <w:t>у виставках, фестивалях, конкурсах, змаганнях, походах тощо;</w:t>
            </w:r>
          </w:p>
          <w:p w:rsidR="007E6DD5" w:rsidRPr="00970BF1" w:rsidRDefault="007E6DD5" w:rsidP="00970BF1">
            <w:pPr>
              <w:pStyle w:val="a5"/>
              <w:spacing w:after="0" w:line="276" w:lineRule="auto"/>
              <w:rPr>
                <w:color w:val="000000" w:themeColor="text1"/>
                <w:lang w:val="uk-UA"/>
              </w:rPr>
            </w:pPr>
            <w:r w:rsidRPr="00970BF1">
              <w:rPr>
                <w:color w:val="000000" w:themeColor="text1"/>
                <w:lang w:val="uk-UA"/>
              </w:rPr>
              <w:t>– присвоєння відповідних спортивних розрядів (звань).</w:t>
            </w:r>
          </w:p>
        </w:tc>
      </w:tr>
    </w:tbl>
    <w:p w:rsidR="00E42B2B" w:rsidRPr="00970BF1" w:rsidRDefault="00E42B2B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Прогнозований результат має бути пов’язаний </w:t>
      </w:r>
      <w:r w:rsidR="00A84981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визначеними завданнями; теоре</w:t>
      </w:r>
      <w:r w:rsidR="00AC0070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тичним та практичним навчальним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матеріалом, що був опрацьований протягом відповідного періоду навчання.</w:t>
      </w:r>
    </w:p>
    <w:p w:rsidR="00435A5D" w:rsidRPr="00970BF1" w:rsidRDefault="00435A5D" w:rsidP="00970BF1">
      <w:pPr>
        <w:pStyle w:val="a3"/>
        <w:spacing w:after="0" w:line="276" w:lineRule="auto"/>
        <w:ind w:left="709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lastRenderedPageBreak/>
        <w:t>література</w:t>
      </w:r>
    </w:p>
    <w:p w:rsidR="00435A5D" w:rsidRPr="00970BF1" w:rsidRDefault="00435A5D" w:rsidP="00DD5E8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навчальної програми може додаватися кілька списків літератури:</w:t>
      </w:r>
    </w:p>
    <w:p w:rsidR="00435A5D" w:rsidRPr="00970BF1" w:rsidRDefault="00435A5D" w:rsidP="00DD5E8D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використана при розробці навчальної програми;</w:t>
      </w:r>
    </w:p>
    <w:p w:rsidR="00435A5D" w:rsidRPr="00970BF1" w:rsidRDefault="00435A5D" w:rsidP="00DD5E8D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рекомендована для педагогів (науково-методичні видання, методичні посібники, методичні рекомендації), для вихованців (науково-популярні, довідкові видання, навчальні посібники, практикуми тощо). </w:t>
      </w:r>
    </w:p>
    <w:p w:rsidR="00435A5D" w:rsidRPr="00970BF1" w:rsidRDefault="00435A5D" w:rsidP="00DD5E8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Видання в списку літератури розміщуються в алфавітному порядку та описуються відповідно до чинного стандарту ДСТУ ГОСТ 7.1:2006</w:t>
      </w:r>
      <w:r w:rsidR="008468A1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«Бібліографічний запис. Бібліографічний опис. Загальні вимоги та правила складання».</w:t>
      </w:r>
    </w:p>
    <w:p w:rsidR="005C290A" w:rsidRPr="00970BF1" w:rsidRDefault="005C290A" w:rsidP="00970BF1">
      <w:pPr>
        <w:pStyle w:val="a3"/>
        <w:spacing w:after="0" w:line="276" w:lineRule="auto"/>
        <w:ind w:left="709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</w:p>
    <w:p w:rsidR="005C290A" w:rsidRPr="00970BF1" w:rsidRDefault="005C290A" w:rsidP="00970BF1">
      <w:pPr>
        <w:pStyle w:val="a3"/>
        <w:spacing w:after="0" w:line="276" w:lineRule="auto"/>
        <w:ind w:left="709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>орієнтовний перелік обладнання (за потребою)</w:t>
      </w:r>
    </w:p>
    <w:p w:rsidR="00DD5E8D" w:rsidRDefault="005C290A" w:rsidP="00DD5E8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Формується відповідно до Типових переліків навчально-наочних посібників і технічних засобів навчання для художньо-естетичних, еколого-натуралістичних, туристсько-краєзнавчих і науково-технічних позашкільних навчальних закладів системи Міністерства освіти і науки України, затверджених наказом Міністерства освіти і науки України від 08.01.2002 № 5, та містить інформацію про необхідні для організації навчально-виховного процесу матеріали, обладнання, прилади, інвентар, електронні засоби навчання тощо.</w:t>
      </w:r>
    </w:p>
    <w:p w:rsidR="00846AD4" w:rsidRPr="00970BF1" w:rsidRDefault="00846AD4" w:rsidP="00DD5E8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sz w:val="24"/>
          <w:szCs w:val="24"/>
          <w:lang w:val="uk-UA"/>
        </w:rPr>
        <w:t>Наприклад:</w:t>
      </w:r>
    </w:p>
    <w:p w:rsidR="00685F66" w:rsidRPr="00970BF1" w:rsidRDefault="00846AD4" w:rsidP="00DD5E8D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685F66" w:rsidRPr="00970BF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ля гуртка макраме орієнтовний перелік обладнання можна подати за такою формою. </w:t>
      </w:r>
    </w:p>
    <w:p w:rsidR="00685F66" w:rsidRPr="00970BF1" w:rsidRDefault="00685F66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lang w:val="uk-UA"/>
        </w:rPr>
        <w:t>Інструменти та додаткове обладнання для роботи в техніці макраме:</w:t>
      </w:r>
    </w:p>
    <w:p w:rsidR="00685F66" w:rsidRPr="00970BF1" w:rsidRDefault="00846AD4" w:rsidP="00970BF1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lang w:val="uk-UA"/>
        </w:rPr>
        <w:t>1. в’</w:t>
      </w:r>
      <w:r w:rsidR="00685F66" w:rsidRPr="00970BF1">
        <w:rPr>
          <w:rFonts w:ascii="Times New Roman" w:hAnsi="Times New Roman" w:cs="Times New Roman"/>
          <w:sz w:val="24"/>
          <w:szCs w:val="24"/>
          <w:lang w:val="uk-UA"/>
        </w:rPr>
        <w:t xml:space="preserve">язальні гачки (тонкий і товстий) № 2; 4,5; 7 (титанові); </w:t>
      </w:r>
    </w:p>
    <w:p w:rsidR="00685F66" w:rsidRPr="00970BF1" w:rsidRDefault="00685F66" w:rsidP="00970BF1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lang w:val="uk-UA"/>
        </w:rPr>
        <w:t xml:space="preserve">2. спиці (титанові) № 2; 4,5; 7; </w:t>
      </w:r>
    </w:p>
    <w:p w:rsidR="00685F66" w:rsidRPr="00970BF1" w:rsidRDefault="00846AD4" w:rsidP="00970BF1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lang w:val="uk-UA"/>
        </w:rPr>
        <w:lastRenderedPageBreak/>
        <w:t>3.</w:t>
      </w:r>
      <w:r w:rsidRPr="00970BF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5F66" w:rsidRPr="00970BF1">
        <w:rPr>
          <w:rFonts w:ascii="Times New Roman" w:hAnsi="Times New Roman" w:cs="Times New Roman"/>
          <w:sz w:val="24"/>
          <w:szCs w:val="24"/>
          <w:lang w:val="uk-UA"/>
        </w:rPr>
        <w:t>подушка для плетіння з наповненням</w:t>
      </w:r>
      <w:r w:rsidR="00F252DF" w:rsidRPr="00970BF1">
        <w:rPr>
          <w:rFonts w:ascii="Times New Roman" w:hAnsi="Times New Roman" w:cs="Times New Roman"/>
          <w:sz w:val="24"/>
          <w:szCs w:val="24"/>
          <w:lang w:val="uk-UA"/>
        </w:rPr>
        <w:t xml:space="preserve">:  прямокутна (400×250×150); </w:t>
      </w:r>
      <w:r w:rsidR="00685F66" w:rsidRPr="00970BF1">
        <w:rPr>
          <w:rFonts w:ascii="Times New Roman" w:hAnsi="Times New Roman" w:cs="Times New Roman"/>
          <w:sz w:val="24"/>
          <w:szCs w:val="24"/>
          <w:lang w:val="uk-UA"/>
        </w:rPr>
        <w:t xml:space="preserve">циліндрична (150×400 d=120); </w:t>
      </w:r>
    </w:p>
    <w:p w:rsidR="00685F66" w:rsidRPr="00970BF1" w:rsidRDefault="00685F66" w:rsidP="00970BF1">
      <w:pPr>
        <w:tabs>
          <w:tab w:val="left" w:pos="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6AD4" w:rsidRPr="00970BF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52DF" w:rsidRPr="00970BF1">
        <w:rPr>
          <w:rFonts w:ascii="Times New Roman" w:hAnsi="Times New Roman" w:cs="Times New Roman"/>
          <w:sz w:val="24"/>
          <w:szCs w:val="24"/>
          <w:lang w:val="uk-UA"/>
        </w:rPr>
        <w:t xml:space="preserve"> нитки:</w:t>
      </w:r>
      <w:r w:rsidRPr="00970BF1">
        <w:rPr>
          <w:rFonts w:ascii="Times New Roman" w:hAnsi="Times New Roman" w:cs="Times New Roman"/>
          <w:sz w:val="24"/>
          <w:szCs w:val="24"/>
          <w:lang w:val="uk-UA"/>
        </w:rPr>
        <w:t xml:space="preserve"> армовані (№</w:t>
      </w:r>
      <w:r w:rsidR="002B3E29" w:rsidRPr="00970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0BF1">
        <w:rPr>
          <w:rFonts w:ascii="Times New Roman" w:hAnsi="Times New Roman" w:cs="Times New Roman"/>
          <w:sz w:val="24"/>
          <w:szCs w:val="24"/>
          <w:lang w:val="uk-UA"/>
        </w:rPr>
        <w:t>50, 70 або 80); бавовняні (</w:t>
      </w:r>
      <w:proofErr w:type="spellStart"/>
      <w:r w:rsidRPr="00970BF1">
        <w:rPr>
          <w:rFonts w:ascii="Times New Roman" w:hAnsi="Times New Roman" w:cs="Times New Roman"/>
          <w:sz w:val="24"/>
          <w:szCs w:val="24"/>
          <w:lang w:val="uk-UA"/>
        </w:rPr>
        <w:t>perle</w:t>
      </w:r>
      <w:proofErr w:type="spellEnd"/>
      <w:r w:rsidRPr="00970BF1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</w:p>
    <w:p w:rsidR="005C290A" w:rsidRPr="00970BF1" w:rsidRDefault="00685F66" w:rsidP="00970BF1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lang w:val="uk-UA"/>
        </w:rPr>
        <w:t>5. шнури (довільні)…</w:t>
      </w:r>
    </w:p>
    <w:p w:rsidR="00DD5E8D" w:rsidRDefault="00DD5E8D" w:rsidP="00970BF1">
      <w:pPr>
        <w:pStyle w:val="a3"/>
        <w:spacing w:after="0" w:line="276" w:lineRule="auto"/>
        <w:ind w:left="709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</w:p>
    <w:p w:rsidR="005C290A" w:rsidRPr="00970BF1" w:rsidRDefault="005C290A" w:rsidP="00970BF1">
      <w:pPr>
        <w:pStyle w:val="a3"/>
        <w:spacing w:after="0" w:line="276" w:lineRule="auto"/>
        <w:ind w:left="709"/>
        <w:contextualSpacing w:val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>додатки (за потребою)</w:t>
      </w:r>
    </w:p>
    <w:p w:rsidR="005C290A" w:rsidRPr="00970BF1" w:rsidRDefault="005C290A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Додатки оформляються за бажанням автора навчальної програми та можуть містити дидактичні матеріали, методичні рекомендації, репертуарний перелік, зразки виробів тощо.</w:t>
      </w:r>
    </w:p>
    <w:p w:rsidR="00DD5E8D" w:rsidRDefault="00DD5E8D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</w:p>
    <w:p w:rsidR="00810EA5" w:rsidRPr="00970BF1" w:rsidRDefault="005C290A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 xml:space="preserve">Оформлення навчальної </w:t>
      </w:r>
    </w:p>
    <w:p w:rsidR="00D7428F" w:rsidRPr="00970BF1" w:rsidRDefault="005C290A" w:rsidP="00970BF1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uk-UA"/>
        </w:rPr>
        <w:t>програми</w:t>
      </w:r>
    </w:p>
    <w:p w:rsidR="005C290A" w:rsidRPr="00970BF1" w:rsidRDefault="00D7428F" w:rsidP="00970BF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5C290A"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ає відповідати вимогам Примірної інструкції з ведення ділової документації в позашкільних навчальних закладах, затвердженої наказом Міністерства освіти і науки, молоді та спорту України      від 23.08.2012 № 947, а саме: </w:t>
      </w:r>
    </w:p>
    <w:p w:rsidR="005C290A" w:rsidRPr="00970BF1" w:rsidRDefault="005C290A" w:rsidP="00970BF1">
      <w:pPr>
        <w:pStyle w:val="a3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текстовий редактор Word; </w:t>
      </w:r>
    </w:p>
    <w:p w:rsidR="005C290A" w:rsidRPr="00970BF1" w:rsidRDefault="005C290A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гарнітура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Times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New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Roman</w:t>
      </w:r>
      <w:proofErr w:type="spellEnd"/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через інтервал 1-1,5; </w:t>
      </w:r>
    </w:p>
    <w:p w:rsidR="005C290A" w:rsidRPr="00970BF1" w:rsidRDefault="005C290A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поля: ліве – </w:t>
      </w:r>
      <w:smartTag w:uri="urn:schemas-microsoft-com:office:smarttags" w:element="metricconverter">
        <w:smartTagPr>
          <w:attr w:name="ProductID" w:val="3 см"/>
        </w:smartTagPr>
        <w:r w:rsidRPr="00970BF1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3 см</w:t>
        </w:r>
      </w:smartTag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 см"/>
        </w:smartTagPr>
        <w:r w:rsidRPr="00970BF1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1 см</w:t>
        </w:r>
      </w:smartTag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верхнє, нижнє – </w:t>
      </w:r>
      <w:smartTag w:uri="urn:schemas-microsoft-com:office:smarttags" w:element="metricconverter">
        <w:smartTagPr>
          <w:attr w:name="ProductID" w:val="2 см"/>
        </w:smartTagPr>
        <w:r w:rsidRPr="00970BF1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2 см</w:t>
        </w:r>
      </w:smartTag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C290A" w:rsidRPr="00970BF1" w:rsidRDefault="005C290A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наскрізна нумерація сторінок вгорі по центру, на титульній сторінці номер не зазначається;</w:t>
      </w:r>
    </w:p>
    <w:p w:rsidR="005C290A" w:rsidRPr="00970BF1" w:rsidRDefault="005C290A" w:rsidP="00970BF1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назви структурних елементів виконуються великими літерами, жирним шрифтом.</w:t>
      </w:r>
    </w:p>
    <w:p w:rsidR="001E25F1" w:rsidRPr="00970BF1" w:rsidRDefault="001E25F1" w:rsidP="00970BF1">
      <w:pPr>
        <w:pStyle w:val="a7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lang w:val="uk-UA"/>
        </w:rPr>
      </w:pPr>
    </w:p>
    <w:p w:rsidR="005C290A" w:rsidRPr="00970BF1" w:rsidRDefault="001E25F1" w:rsidP="00970BF1">
      <w:pPr>
        <w:pStyle w:val="a7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  <w:lang w:val="uk-UA"/>
        </w:rPr>
      </w:pPr>
      <w:r w:rsidRPr="00970BF1">
        <w:rPr>
          <w:b/>
          <w:color w:val="000000" w:themeColor="text1"/>
          <w:lang w:val="uk-UA"/>
        </w:rPr>
        <w:t xml:space="preserve">Титульна сторінка містить таку </w:t>
      </w:r>
      <w:r w:rsidR="005C290A" w:rsidRPr="00970BF1">
        <w:rPr>
          <w:b/>
          <w:color w:val="000000" w:themeColor="text1"/>
          <w:lang w:val="uk-UA"/>
        </w:rPr>
        <w:t xml:space="preserve">інформацію: </w:t>
      </w:r>
    </w:p>
    <w:p w:rsidR="005C290A" w:rsidRPr="00970BF1" w:rsidRDefault="005C290A" w:rsidP="00970BF1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>найменування органу управління освітою;</w:t>
      </w:r>
    </w:p>
    <w:p w:rsidR="005C290A" w:rsidRPr="00970BF1" w:rsidRDefault="005C290A" w:rsidP="00970BF1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>найменування навчального закладу;</w:t>
      </w:r>
    </w:p>
    <w:p w:rsidR="005C290A" w:rsidRPr="00970BF1" w:rsidRDefault="005C290A" w:rsidP="00970BF1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>відомості про погодження програми;</w:t>
      </w:r>
    </w:p>
    <w:p w:rsidR="005C290A" w:rsidRPr="00970BF1" w:rsidRDefault="005C290A" w:rsidP="00970BF1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>відомості про затвердження програми;</w:t>
      </w:r>
    </w:p>
    <w:p w:rsidR="005C290A" w:rsidRPr="00970BF1" w:rsidRDefault="005C290A" w:rsidP="00970BF1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>напрям позашкільної освіти;</w:t>
      </w:r>
    </w:p>
    <w:p w:rsidR="005C290A" w:rsidRPr="00970BF1" w:rsidRDefault="005C290A" w:rsidP="00970BF1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lastRenderedPageBreak/>
        <w:t>назва програми;</w:t>
      </w:r>
    </w:p>
    <w:p w:rsidR="005C290A" w:rsidRPr="00970BF1" w:rsidRDefault="005C290A" w:rsidP="00970BF1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>строк навчання за програмою;</w:t>
      </w:r>
    </w:p>
    <w:p w:rsidR="005C290A" w:rsidRPr="00970BF1" w:rsidRDefault="005C290A" w:rsidP="00970BF1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 xml:space="preserve">найменування населеного пункту; </w:t>
      </w:r>
    </w:p>
    <w:p w:rsidR="004B1E3A" w:rsidRPr="00970BF1" w:rsidRDefault="005C290A" w:rsidP="00970BF1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rPr>
          <w:b/>
          <w:color w:val="000000" w:themeColor="text1"/>
          <w:lang w:val="uk-UA"/>
        </w:rPr>
      </w:pPr>
      <w:r w:rsidRPr="00970BF1">
        <w:rPr>
          <w:color w:val="000000" w:themeColor="text1"/>
          <w:lang w:val="uk-UA"/>
        </w:rPr>
        <w:t>рік розроблення програми.</w:t>
      </w:r>
    </w:p>
    <w:p w:rsidR="001F2908" w:rsidRPr="00970BF1" w:rsidRDefault="005C290A" w:rsidP="00DD5E8D">
      <w:pPr>
        <w:spacing w:after="0" w:line="276" w:lineRule="auto"/>
        <w:ind w:right="5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1F2908" w:rsidRPr="00970BF1" w:rsidSect="00C2113E">
          <w:pgSz w:w="8419" w:h="11906" w:orient="landscape" w:code="9"/>
          <w:pgMar w:top="1134" w:right="851" w:bottom="851" w:left="851" w:header="709" w:footer="318" w:gutter="0"/>
          <w:pgNumType w:start="1"/>
          <w:cols w:space="708"/>
          <w:titlePg/>
          <w:docGrid w:linePitch="360"/>
        </w:sectPr>
      </w:pP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Відомості про автора (авторів) та рецензентів 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програми зазначаються на другій сторінці та містять</w:t>
      </w:r>
      <w:r w:rsidRPr="00970BF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Pr="00970B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прізвище, ім’я, по батькові, посаду і місце роботи кожного з них.</w:t>
      </w:r>
    </w:p>
    <w:p w:rsidR="001F2908" w:rsidRPr="00970BF1" w:rsidRDefault="001F2908" w:rsidP="00DD5E8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1F2908" w:rsidRPr="00970BF1" w:rsidSect="00580CC4">
          <w:pgSz w:w="8419" w:h="11906" w:orient="landscape" w:code="9"/>
          <w:pgMar w:top="1134" w:right="1134" w:bottom="709" w:left="851" w:header="709" w:footer="318" w:gutter="0"/>
          <w:pgNumType w:start="1"/>
          <w:cols w:space="708"/>
          <w:titlePg/>
          <w:docGrid w:linePitch="360"/>
        </w:sectPr>
      </w:pPr>
    </w:p>
    <w:p w:rsidR="00B152D2" w:rsidRPr="00970BF1" w:rsidRDefault="00B152D2" w:rsidP="00970BF1">
      <w:pPr>
        <w:pBdr>
          <w:top w:val="single" w:sz="4" w:space="10" w:color="4F81BD" w:themeColor="accent1"/>
          <w:bottom w:val="single" w:sz="4" w:space="10" w:color="4F81BD" w:themeColor="accent1"/>
        </w:pBdr>
        <w:spacing w:before="360" w:after="360" w:line="276" w:lineRule="auto"/>
        <w:ind w:left="864" w:right="864"/>
        <w:jc w:val="center"/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lang w:val="uk-UA"/>
        </w:rPr>
        <w:lastRenderedPageBreak/>
        <w:t>Донецький обласний палац дитячої та юнацької творчості</w:t>
      </w: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u w:val="single"/>
          <w:lang w:val="uk-UA"/>
        </w:rPr>
        <w:t>Наша адреса:</w:t>
      </w: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lang w:val="uk-UA"/>
        </w:rPr>
        <w:t>84100 Донецька область</w:t>
      </w: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lang w:val="uk-UA"/>
        </w:rPr>
        <w:t>м. Слов’янськ</w:t>
      </w: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lang w:val="uk-UA"/>
        </w:rPr>
        <w:t>вул. Центральна (К. Маркса), 41</w:t>
      </w: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u w:val="single"/>
          <w:lang w:val="uk-UA"/>
        </w:rPr>
        <w:t>Наш сайт:</w:t>
      </w:r>
    </w:p>
    <w:p w:rsidR="00B152D2" w:rsidRPr="00970BF1" w:rsidRDefault="003F0DEB" w:rsidP="00970BF1">
      <w:pPr>
        <w:spacing w:line="276" w:lineRule="auto"/>
        <w:jc w:val="center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  <w:hyperlink r:id="rId13" w:history="1">
        <w:r w:rsidR="00B152D2" w:rsidRPr="00970BF1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="00B152D2" w:rsidRPr="00970BF1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  <w:lang w:val="uk-UA"/>
          </w:rPr>
          <w:t>://</w:t>
        </w:r>
        <w:proofErr w:type="spellStart"/>
        <w:r w:rsidR="00B152D2" w:rsidRPr="00970BF1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  <w:lang w:val="en-US"/>
          </w:rPr>
          <w:t>donopdut</w:t>
        </w:r>
        <w:proofErr w:type="spellEnd"/>
        <w:r w:rsidR="00B152D2" w:rsidRPr="00970BF1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.</w:t>
        </w:r>
        <w:r w:rsidR="00B152D2" w:rsidRPr="00970BF1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  <w:lang w:val="en-US"/>
          </w:rPr>
          <w:t>org</w:t>
        </w:r>
        <w:r w:rsidR="00B152D2" w:rsidRPr="00970BF1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B152D2" w:rsidRPr="00970BF1">
          <w:rPr>
            <w:rFonts w:ascii="Times New Roman" w:hAnsi="Times New Roman" w:cs="Times New Roman"/>
            <w:i/>
            <w:color w:val="0000FF" w:themeColor="hyperlink"/>
            <w:sz w:val="24"/>
            <w:szCs w:val="24"/>
            <w:u w:val="single"/>
            <w:lang w:val="en-US"/>
          </w:rPr>
          <w:t>ua</w:t>
        </w:r>
        <w:proofErr w:type="spellEnd"/>
      </w:hyperlink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70BF1">
        <w:rPr>
          <w:rFonts w:ascii="Times New Roman" w:hAnsi="Times New Roman" w:cs="Times New Roman"/>
          <w:sz w:val="24"/>
          <w:szCs w:val="24"/>
          <w:u w:val="single"/>
          <w:lang w:val="uk-UA"/>
        </w:rPr>
        <w:t>Наша електронна скринька:</w:t>
      </w: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  <w:proofErr w:type="spellStart"/>
      <w:r w:rsidRPr="00970BF1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donopdut</w:t>
      </w:r>
      <w:proofErr w:type="spellEnd"/>
      <w:r w:rsidRPr="00970BF1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@</w:t>
      </w:r>
      <w:proofErr w:type="spellStart"/>
      <w:r w:rsidRPr="00970BF1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ukr</w:t>
      </w:r>
      <w:proofErr w:type="spellEnd"/>
      <w:r w:rsidRPr="00970BF1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.</w:t>
      </w:r>
      <w:r w:rsidRPr="00970BF1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  <w:lang w:val="en-US"/>
        </w:rPr>
        <w:t>net</w:t>
      </w: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772" w:rsidRPr="00970BF1" w:rsidRDefault="00210772" w:rsidP="00970B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772" w:rsidRPr="00970BF1" w:rsidRDefault="00210772" w:rsidP="00970B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52D2" w:rsidRPr="00970BF1" w:rsidRDefault="00B152D2" w:rsidP="00970BF1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70B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0BEE85" wp14:editId="0ECA25E2">
            <wp:extent cx="2505710" cy="3536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52D2" w:rsidRPr="00970BF1" w:rsidSect="00580CC4">
      <w:pgSz w:w="8419" w:h="11906" w:orient="landscape" w:code="9"/>
      <w:pgMar w:top="567" w:right="567" w:bottom="567" w:left="567" w:header="709" w:footer="3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EB" w:rsidRDefault="003F0DEB" w:rsidP="00624ECF">
      <w:pPr>
        <w:spacing w:after="0" w:line="240" w:lineRule="auto"/>
      </w:pPr>
      <w:r>
        <w:separator/>
      </w:r>
    </w:p>
  </w:endnote>
  <w:endnote w:type="continuationSeparator" w:id="0">
    <w:p w:rsidR="003F0DEB" w:rsidRDefault="003F0DEB" w:rsidP="0062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00612"/>
      <w:docPartObj>
        <w:docPartGallery w:val="Page Numbers (Bottom of Page)"/>
        <w:docPartUnique/>
      </w:docPartObj>
    </w:sdtPr>
    <w:sdtEndPr/>
    <w:sdtContent>
      <w:p w:rsidR="006E3086" w:rsidRDefault="006E30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3086" w:rsidRPr="00C666A4" w:rsidRDefault="006E3086" w:rsidP="00C666A4">
    <w:pPr>
      <w:pStyle w:val="ac"/>
      <w:jc w:val="center"/>
      <w:rPr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600473"/>
      <w:docPartObj>
        <w:docPartGallery w:val="Page Numbers (Bottom of Page)"/>
        <w:docPartUnique/>
      </w:docPartObj>
    </w:sdtPr>
    <w:sdtEndPr/>
    <w:sdtContent>
      <w:p w:rsidR="006E3086" w:rsidRDefault="006E30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313">
          <w:rPr>
            <w:noProof/>
          </w:rPr>
          <w:t>27</w:t>
        </w:r>
        <w:r>
          <w:fldChar w:fldCharType="end"/>
        </w:r>
      </w:p>
    </w:sdtContent>
  </w:sdt>
  <w:p w:rsidR="006E3086" w:rsidRPr="008D6E3C" w:rsidRDefault="006E3086" w:rsidP="00C666A4">
    <w:pPr>
      <w:pStyle w:val="ac"/>
      <w:jc w:val="center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86" w:rsidRDefault="006E3086">
    <w:pPr>
      <w:pStyle w:val="ac"/>
      <w:jc w:val="center"/>
    </w:pPr>
  </w:p>
  <w:p w:rsidR="006E3086" w:rsidRDefault="006E30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EB" w:rsidRDefault="003F0DEB" w:rsidP="00624ECF">
      <w:pPr>
        <w:spacing w:after="0" w:line="240" w:lineRule="auto"/>
      </w:pPr>
      <w:r>
        <w:separator/>
      </w:r>
    </w:p>
  </w:footnote>
  <w:footnote w:type="continuationSeparator" w:id="0">
    <w:p w:rsidR="003F0DEB" w:rsidRDefault="003F0DEB" w:rsidP="0062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C44"/>
    <w:multiLevelType w:val="hybridMultilevel"/>
    <w:tmpl w:val="35C6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075"/>
    <w:multiLevelType w:val="hybridMultilevel"/>
    <w:tmpl w:val="F7F4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F2CDB"/>
    <w:multiLevelType w:val="hybridMultilevel"/>
    <w:tmpl w:val="2DA43E94"/>
    <w:lvl w:ilvl="0" w:tplc="FEA8F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93060"/>
    <w:multiLevelType w:val="hybridMultilevel"/>
    <w:tmpl w:val="1F30D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5EB7"/>
    <w:multiLevelType w:val="hybridMultilevel"/>
    <w:tmpl w:val="A72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25815"/>
    <w:multiLevelType w:val="hybridMultilevel"/>
    <w:tmpl w:val="5A8881E2"/>
    <w:lvl w:ilvl="0" w:tplc="9BF2393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3F7CEB"/>
    <w:multiLevelType w:val="hybridMultilevel"/>
    <w:tmpl w:val="5452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B4F6F"/>
    <w:multiLevelType w:val="hybridMultilevel"/>
    <w:tmpl w:val="38D8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F0B8D"/>
    <w:multiLevelType w:val="multilevel"/>
    <w:tmpl w:val="970C5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C82A3E"/>
    <w:multiLevelType w:val="hybridMultilevel"/>
    <w:tmpl w:val="99F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DE5"/>
    <w:multiLevelType w:val="hybridMultilevel"/>
    <w:tmpl w:val="1E5AD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312279"/>
    <w:multiLevelType w:val="hybridMultilevel"/>
    <w:tmpl w:val="82A0D2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3E324D9"/>
    <w:multiLevelType w:val="hybridMultilevel"/>
    <w:tmpl w:val="3542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79"/>
    <w:rsid w:val="000014F9"/>
    <w:rsid w:val="00001B2A"/>
    <w:rsid w:val="00001E94"/>
    <w:rsid w:val="00006D37"/>
    <w:rsid w:val="00007EBC"/>
    <w:rsid w:val="00014776"/>
    <w:rsid w:val="00020487"/>
    <w:rsid w:val="00037587"/>
    <w:rsid w:val="00040515"/>
    <w:rsid w:val="00041BA9"/>
    <w:rsid w:val="00055CFE"/>
    <w:rsid w:val="00061243"/>
    <w:rsid w:val="00065F0A"/>
    <w:rsid w:val="00070E83"/>
    <w:rsid w:val="00075AC5"/>
    <w:rsid w:val="00085F83"/>
    <w:rsid w:val="0009457E"/>
    <w:rsid w:val="000B0CF4"/>
    <w:rsid w:val="000B2C24"/>
    <w:rsid w:val="000B496F"/>
    <w:rsid w:val="000C0CEF"/>
    <w:rsid w:val="000C4C70"/>
    <w:rsid w:val="000D7870"/>
    <w:rsid w:val="000E1C84"/>
    <w:rsid w:val="000F25AD"/>
    <w:rsid w:val="0011457A"/>
    <w:rsid w:val="0011462C"/>
    <w:rsid w:val="00117021"/>
    <w:rsid w:val="001437B2"/>
    <w:rsid w:val="0014518C"/>
    <w:rsid w:val="001479D1"/>
    <w:rsid w:val="00164746"/>
    <w:rsid w:val="00165DA2"/>
    <w:rsid w:val="00174CB5"/>
    <w:rsid w:val="00191FB1"/>
    <w:rsid w:val="001A35B1"/>
    <w:rsid w:val="001B5899"/>
    <w:rsid w:val="001C27B1"/>
    <w:rsid w:val="001D01B7"/>
    <w:rsid w:val="001D53BE"/>
    <w:rsid w:val="001D74D5"/>
    <w:rsid w:val="001E224D"/>
    <w:rsid w:val="001E25F1"/>
    <w:rsid w:val="001F2908"/>
    <w:rsid w:val="002007EE"/>
    <w:rsid w:val="00210772"/>
    <w:rsid w:val="00215E2E"/>
    <w:rsid w:val="00223543"/>
    <w:rsid w:val="00234966"/>
    <w:rsid w:val="002421E0"/>
    <w:rsid w:val="00282E16"/>
    <w:rsid w:val="00284615"/>
    <w:rsid w:val="00290BFE"/>
    <w:rsid w:val="00292074"/>
    <w:rsid w:val="002B3E29"/>
    <w:rsid w:val="002C4FDE"/>
    <w:rsid w:val="002C7546"/>
    <w:rsid w:val="002D0113"/>
    <w:rsid w:val="002D34C2"/>
    <w:rsid w:val="002D5DA6"/>
    <w:rsid w:val="002D7811"/>
    <w:rsid w:val="002F3502"/>
    <w:rsid w:val="0030715F"/>
    <w:rsid w:val="00310C0B"/>
    <w:rsid w:val="00310E38"/>
    <w:rsid w:val="003200A1"/>
    <w:rsid w:val="00320313"/>
    <w:rsid w:val="00351070"/>
    <w:rsid w:val="00352969"/>
    <w:rsid w:val="0035478B"/>
    <w:rsid w:val="00366AFB"/>
    <w:rsid w:val="00386C74"/>
    <w:rsid w:val="00393994"/>
    <w:rsid w:val="003A2C49"/>
    <w:rsid w:val="003A3332"/>
    <w:rsid w:val="003A39F5"/>
    <w:rsid w:val="003C637F"/>
    <w:rsid w:val="003D35D8"/>
    <w:rsid w:val="003D5B78"/>
    <w:rsid w:val="003E3888"/>
    <w:rsid w:val="003F0DEB"/>
    <w:rsid w:val="0040375C"/>
    <w:rsid w:val="00410BB0"/>
    <w:rsid w:val="004238B4"/>
    <w:rsid w:val="00434F44"/>
    <w:rsid w:val="00435A5D"/>
    <w:rsid w:val="0044149F"/>
    <w:rsid w:val="00442AE2"/>
    <w:rsid w:val="00447E8C"/>
    <w:rsid w:val="0045326F"/>
    <w:rsid w:val="00460D19"/>
    <w:rsid w:val="0046150E"/>
    <w:rsid w:val="00461DEC"/>
    <w:rsid w:val="0046477E"/>
    <w:rsid w:val="004657E4"/>
    <w:rsid w:val="00470595"/>
    <w:rsid w:val="00471610"/>
    <w:rsid w:val="00477E49"/>
    <w:rsid w:val="00493AB3"/>
    <w:rsid w:val="004979A8"/>
    <w:rsid w:val="004A4B3F"/>
    <w:rsid w:val="004B0401"/>
    <w:rsid w:val="004B1E3A"/>
    <w:rsid w:val="004C0617"/>
    <w:rsid w:val="004C53EE"/>
    <w:rsid w:val="004C6748"/>
    <w:rsid w:val="004D55C7"/>
    <w:rsid w:val="004E11FE"/>
    <w:rsid w:val="004E6968"/>
    <w:rsid w:val="004E7793"/>
    <w:rsid w:val="004F3DD3"/>
    <w:rsid w:val="0050753E"/>
    <w:rsid w:val="00515831"/>
    <w:rsid w:val="0052159B"/>
    <w:rsid w:val="00523CD4"/>
    <w:rsid w:val="00531EA3"/>
    <w:rsid w:val="00533D40"/>
    <w:rsid w:val="0054433B"/>
    <w:rsid w:val="00545186"/>
    <w:rsid w:val="00546667"/>
    <w:rsid w:val="0055130E"/>
    <w:rsid w:val="00553B59"/>
    <w:rsid w:val="00556334"/>
    <w:rsid w:val="00557E47"/>
    <w:rsid w:val="00574521"/>
    <w:rsid w:val="00575EF9"/>
    <w:rsid w:val="00576D6B"/>
    <w:rsid w:val="00580CC4"/>
    <w:rsid w:val="00584A33"/>
    <w:rsid w:val="005B3D52"/>
    <w:rsid w:val="005B7C6F"/>
    <w:rsid w:val="005C290A"/>
    <w:rsid w:val="005C6DBE"/>
    <w:rsid w:val="005D44C6"/>
    <w:rsid w:val="005F53FB"/>
    <w:rsid w:val="00613276"/>
    <w:rsid w:val="00624ECF"/>
    <w:rsid w:val="00636C5E"/>
    <w:rsid w:val="00637B1B"/>
    <w:rsid w:val="00641613"/>
    <w:rsid w:val="00644E03"/>
    <w:rsid w:val="00646AE2"/>
    <w:rsid w:val="0065149F"/>
    <w:rsid w:val="0065451F"/>
    <w:rsid w:val="00655D6C"/>
    <w:rsid w:val="00656D1E"/>
    <w:rsid w:val="0066352E"/>
    <w:rsid w:val="00667B6F"/>
    <w:rsid w:val="0067757A"/>
    <w:rsid w:val="00685EEF"/>
    <w:rsid w:val="00685F66"/>
    <w:rsid w:val="006A1AEB"/>
    <w:rsid w:val="006A39CE"/>
    <w:rsid w:val="006A470E"/>
    <w:rsid w:val="006A6FB6"/>
    <w:rsid w:val="006B548C"/>
    <w:rsid w:val="006D4A37"/>
    <w:rsid w:val="006D6C46"/>
    <w:rsid w:val="006E06E3"/>
    <w:rsid w:val="006E3086"/>
    <w:rsid w:val="006F45F2"/>
    <w:rsid w:val="00704A93"/>
    <w:rsid w:val="00704C79"/>
    <w:rsid w:val="00705EFF"/>
    <w:rsid w:val="007107CA"/>
    <w:rsid w:val="007157EB"/>
    <w:rsid w:val="0072456C"/>
    <w:rsid w:val="00735269"/>
    <w:rsid w:val="007405A1"/>
    <w:rsid w:val="00741B39"/>
    <w:rsid w:val="0074794A"/>
    <w:rsid w:val="00753855"/>
    <w:rsid w:val="007731DA"/>
    <w:rsid w:val="007731DE"/>
    <w:rsid w:val="00777076"/>
    <w:rsid w:val="0078746F"/>
    <w:rsid w:val="007929A2"/>
    <w:rsid w:val="007B1EBB"/>
    <w:rsid w:val="007B2B03"/>
    <w:rsid w:val="007B6C7E"/>
    <w:rsid w:val="007C45A0"/>
    <w:rsid w:val="007E397F"/>
    <w:rsid w:val="007E6DD5"/>
    <w:rsid w:val="007F520B"/>
    <w:rsid w:val="008054CD"/>
    <w:rsid w:val="00807C9B"/>
    <w:rsid w:val="00810EA5"/>
    <w:rsid w:val="0081458E"/>
    <w:rsid w:val="00824F0C"/>
    <w:rsid w:val="00837820"/>
    <w:rsid w:val="008422F4"/>
    <w:rsid w:val="008429E6"/>
    <w:rsid w:val="0084310C"/>
    <w:rsid w:val="008468A1"/>
    <w:rsid w:val="00846AD4"/>
    <w:rsid w:val="00854464"/>
    <w:rsid w:val="00864411"/>
    <w:rsid w:val="00867E9E"/>
    <w:rsid w:val="008944B7"/>
    <w:rsid w:val="008944CC"/>
    <w:rsid w:val="00894E63"/>
    <w:rsid w:val="008952D8"/>
    <w:rsid w:val="00895572"/>
    <w:rsid w:val="008A1C52"/>
    <w:rsid w:val="008B43C8"/>
    <w:rsid w:val="008C44B2"/>
    <w:rsid w:val="008D1471"/>
    <w:rsid w:val="008D2079"/>
    <w:rsid w:val="008D4646"/>
    <w:rsid w:val="008D5A95"/>
    <w:rsid w:val="008D6E3C"/>
    <w:rsid w:val="008E42D0"/>
    <w:rsid w:val="008F1612"/>
    <w:rsid w:val="008F54D0"/>
    <w:rsid w:val="00900840"/>
    <w:rsid w:val="0090122A"/>
    <w:rsid w:val="00903101"/>
    <w:rsid w:val="00912E3B"/>
    <w:rsid w:val="009148EB"/>
    <w:rsid w:val="009210B6"/>
    <w:rsid w:val="00921C12"/>
    <w:rsid w:val="0092309B"/>
    <w:rsid w:val="009235A9"/>
    <w:rsid w:val="009243D5"/>
    <w:rsid w:val="00926E19"/>
    <w:rsid w:val="00932BEE"/>
    <w:rsid w:val="0093349D"/>
    <w:rsid w:val="00941094"/>
    <w:rsid w:val="00963442"/>
    <w:rsid w:val="00970BF1"/>
    <w:rsid w:val="00971B28"/>
    <w:rsid w:val="00977B85"/>
    <w:rsid w:val="0098696B"/>
    <w:rsid w:val="00991C06"/>
    <w:rsid w:val="00991EA3"/>
    <w:rsid w:val="009B20AA"/>
    <w:rsid w:val="009E1C79"/>
    <w:rsid w:val="009E3410"/>
    <w:rsid w:val="009F0FC2"/>
    <w:rsid w:val="00A00AD3"/>
    <w:rsid w:val="00A1440D"/>
    <w:rsid w:val="00A16C1D"/>
    <w:rsid w:val="00A25464"/>
    <w:rsid w:val="00A2672E"/>
    <w:rsid w:val="00A356CA"/>
    <w:rsid w:val="00A35791"/>
    <w:rsid w:val="00A450B2"/>
    <w:rsid w:val="00A52269"/>
    <w:rsid w:val="00A52509"/>
    <w:rsid w:val="00A54D82"/>
    <w:rsid w:val="00A55347"/>
    <w:rsid w:val="00A55368"/>
    <w:rsid w:val="00A57CAC"/>
    <w:rsid w:val="00A64431"/>
    <w:rsid w:val="00A65071"/>
    <w:rsid w:val="00A70294"/>
    <w:rsid w:val="00A72BCF"/>
    <w:rsid w:val="00A82C13"/>
    <w:rsid w:val="00A84981"/>
    <w:rsid w:val="00A90779"/>
    <w:rsid w:val="00A90927"/>
    <w:rsid w:val="00A93F5E"/>
    <w:rsid w:val="00AA7B6C"/>
    <w:rsid w:val="00AB606A"/>
    <w:rsid w:val="00AC0070"/>
    <w:rsid w:val="00AD0866"/>
    <w:rsid w:val="00AE0680"/>
    <w:rsid w:val="00AE1F83"/>
    <w:rsid w:val="00AF3C1D"/>
    <w:rsid w:val="00AF56AE"/>
    <w:rsid w:val="00B13760"/>
    <w:rsid w:val="00B14A45"/>
    <w:rsid w:val="00B152D2"/>
    <w:rsid w:val="00B379AC"/>
    <w:rsid w:val="00B379ED"/>
    <w:rsid w:val="00B37E29"/>
    <w:rsid w:val="00B42C6F"/>
    <w:rsid w:val="00B449E4"/>
    <w:rsid w:val="00B53036"/>
    <w:rsid w:val="00B619B7"/>
    <w:rsid w:val="00B652AE"/>
    <w:rsid w:val="00B70413"/>
    <w:rsid w:val="00B705CE"/>
    <w:rsid w:val="00B70E37"/>
    <w:rsid w:val="00B74BF8"/>
    <w:rsid w:val="00B777BC"/>
    <w:rsid w:val="00B83DDE"/>
    <w:rsid w:val="00B859CB"/>
    <w:rsid w:val="00B930D9"/>
    <w:rsid w:val="00BA328B"/>
    <w:rsid w:val="00BB191B"/>
    <w:rsid w:val="00BB6D8B"/>
    <w:rsid w:val="00BC26CD"/>
    <w:rsid w:val="00BC3910"/>
    <w:rsid w:val="00BC6FEF"/>
    <w:rsid w:val="00BD05E4"/>
    <w:rsid w:val="00BD23F4"/>
    <w:rsid w:val="00BD2BEA"/>
    <w:rsid w:val="00BD4454"/>
    <w:rsid w:val="00BE17BE"/>
    <w:rsid w:val="00BE383F"/>
    <w:rsid w:val="00BE76BD"/>
    <w:rsid w:val="00BF2E6F"/>
    <w:rsid w:val="00BF5497"/>
    <w:rsid w:val="00BF5856"/>
    <w:rsid w:val="00C12E97"/>
    <w:rsid w:val="00C147DE"/>
    <w:rsid w:val="00C158EC"/>
    <w:rsid w:val="00C2113E"/>
    <w:rsid w:val="00C27D1A"/>
    <w:rsid w:val="00C34B3B"/>
    <w:rsid w:val="00C42C3B"/>
    <w:rsid w:val="00C60528"/>
    <w:rsid w:val="00C666A4"/>
    <w:rsid w:val="00C76136"/>
    <w:rsid w:val="00C762BD"/>
    <w:rsid w:val="00C9170B"/>
    <w:rsid w:val="00C925B6"/>
    <w:rsid w:val="00CA056C"/>
    <w:rsid w:val="00CA4E66"/>
    <w:rsid w:val="00CA529B"/>
    <w:rsid w:val="00CB3B7A"/>
    <w:rsid w:val="00CB4182"/>
    <w:rsid w:val="00CC0895"/>
    <w:rsid w:val="00CE1C7B"/>
    <w:rsid w:val="00D21B6A"/>
    <w:rsid w:val="00D37231"/>
    <w:rsid w:val="00D54B65"/>
    <w:rsid w:val="00D54B7B"/>
    <w:rsid w:val="00D5698B"/>
    <w:rsid w:val="00D5769D"/>
    <w:rsid w:val="00D63185"/>
    <w:rsid w:val="00D7428F"/>
    <w:rsid w:val="00D75F2F"/>
    <w:rsid w:val="00D80DFC"/>
    <w:rsid w:val="00DA1103"/>
    <w:rsid w:val="00DA59B3"/>
    <w:rsid w:val="00DB5E8D"/>
    <w:rsid w:val="00DB787B"/>
    <w:rsid w:val="00DD5E8D"/>
    <w:rsid w:val="00DF66BB"/>
    <w:rsid w:val="00E0168A"/>
    <w:rsid w:val="00E05391"/>
    <w:rsid w:val="00E10AC3"/>
    <w:rsid w:val="00E11C8F"/>
    <w:rsid w:val="00E1241D"/>
    <w:rsid w:val="00E17CFA"/>
    <w:rsid w:val="00E21701"/>
    <w:rsid w:val="00E2314F"/>
    <w:rsid w:val="00E26604"/>
    <w:rsid w:val="00E324B3"/>
    <w:rsid w:val="00E42B2B"/>
    <w:rsid w:val="00E43617"/>
    <w:rsid w:val="00E46AC2"/>
    <w:rsid w:val="00E517A2"/>
    <w:rsid w:val="00E5650E"/>
    <w:rsid w:val="00E620BD"/>
    <w:rsid w:val="00E72EB0"/>
    <w:rsid w:val="00E7552A"/>
    <w:rsid w:val="00E83287"/>
    <w:rsid w:val="00E91601"/>
    <w:rsid w:val="00EA3997"/>
    <w:rsid w:val="00EA491E"/>
    <w:rsid w:val="00EE0E4B"/>
    <w:rsid w:val="00F03DBC"/>
    <w:rsid w:val="00F13B3C"/>
    <w:rsid w:val="00F144AD"/>
    <w:rsid w:val="00F17A5D"/>
    <w:rsid w:val="00F22B40"/>
    <w:rsid w:val="00F252DF"/>
    <w:rsid w:val="00F272F6"/>
    <w:rsid w:val="00F37493"/>
    <w:rsid w:val="00F37F88"/>
    <w:rsid w:val="00F44B39"/>
    <w:rsid w:val="00F46D47"/>
    <w:rsid w:val="00F4761F"/>
    <w:rsid w:val="00F47831"/>
    <w:rsid w:val="00F710FB"/>
    <w:rsid w:val="00F77170"/>
    <w:rsid w:val="00F77D31"/>
    <w:rsid w:val="00F855CE"/>
    <w:rsid w:val="00F9007D"/>
    <w:rsid w:val="00F916FA"/>
    <w:rsid w:val="00FA5A37"/>
    <w:rsid w:val="00FB18ED"/>
    <w:rsid w:val="00FB3DA6"/>
    <w:rsid w:val="00FB3E12"/>
    <w:rsid w:val="00FC1995"/>
    <w:rsid w:val="00FE48CA"/>
    <w:rsid w:val="00FE4918"/>
    <w:rsid w:val="00FF5326"/>
    <w:rsid w:val="00FF5435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3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35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1"/>
    <w:pPr>
      <w:ind w:left="720"/>
      <w:contextualSpacing/>
    </w:pPr>
  </w:style>
  <w:style w:type="character" w:customStyle="1" w:styleId="929">
    <w:name w:val="Основний текст + 929"/>
    <w:aliases w:val="5 pt64,Напівжирний59"/>
    <w:basedOn w:val="a0"/>
    <w:rsid w:val="00576D6B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paragraph" w:customStyle="1" w:styleId="11">
    <w:name w:val="Основний текст1"/>
    <w:basedOn w:val="a"/>
    <w:rsid w:val="007B2B03"/>
    <w:pPr>
      <w:shd w:val="clear" w:color="auto" w:fill="FFFFFF"/>
      <w:spacing w:after="60" w:line="202" w:lineRule="exact"/>
      <w:jc w:val="both"/>
    </w:pPr>
    <w:rPr>
      <w:rFonts w:ascii="Times New Roman" w:eastAsia="Microsoft Sans Serif" w:hAnsi="Times New Roman" w:cs="Times New Roman"/>
      <w:sz w:val="20"/>
      <w:szCs w:val="20"/>
      <w:lang w:val="uk-UA" w:eastAsia="ru-RU"/>
    </w:rPr>
  </w:style>
  <w:style w:type="table" w:styleId="a4">
    <w:name w:val="Table Grid"/>
    <w:basedOn w:val="a1"/>
    <w:uiPriority w:val="39"/>
    <w:rsid w:val="00BE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EA491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A49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C2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6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4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AC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4ECF"/>
  </w:style>
  <w:style w:type="paragraph" w:styleId="ac">
    <w:name w:val="footer"/>
    <w:basedOn w:val="a"/>
    <w:link w:val="ad"/>
    <w:uiPriority w:val="99"/>
    <w:unhideWhenUsed/>
    <w:rsid w:val="0062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4ECF"/>
  </w:style>
  <w:style w:type="paragraph" w:styleId="ae">
    <w:name w:val="No Spacing"/>
    <w:link w:val="af"/>
    <w:uiPriority w:val="1"/>
    <w:qFormat/>
    <w:rsid w:val="00E0168A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E016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3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35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1"/>
    <w:pPr>
      <w:ind w:left="720"/>
      <w:contextualSpacing/>
    </w:pPr>
  </w:style>
  <w:style w:type="character" w:customStyle="1" w:styleId="929">
    <w:name w:val="Основний текст + 929"/>
    <w:aliases w:val="5 pt64,Напівжирний59"/>
    <w:basedOn w:val="a0"/>
    <w:rsid w:val="00576D6B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  <w:lang w:bidi="ar-SA"/>
    </w:rPr>
  </w:style>
  <w:style w:type="paragraph" w:customStyle="1" w:styleId="11">
    <w:name w:val="Основний текст1"/>
    <w:basedOn w:val="a"/>
    <w:rsid w:val="007B2B03"/>
    <w:pPr>
      <w:shd w:val="clear" w:color="auto" w:fill="FFFFFF"/>
      <w:spacing w:after="60" w:line="202" w:lineRule="exact"/>
      <w:jc w:val="both"/>
    </w:pPr>
    <w:rPr>
      <w:rFonts w:ascii="Times New Roman" w:eastAsia="Microsoft Sans Serif" w:hAnsi="Times New Roman" w:cs="Times New Roman"/>
      <w:sz w:val="20"/>
      <w:szCs w:val="20"/>
      <w:lang w:val="uk-UA" w:eastAsia="ru-RU"/>
    </w:rPr>
  </w:style>
  <w:style w:type="table" w:styleId="a4">
    <w:name w:val="Table Grid"/>
    <w:basedOn w:val="a1"/>
    <w:uiPriority w:val="39"/>
    <w:rsid w:val="00BE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EA491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A49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C2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6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4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6AC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4ECF"/>
  </w:style>
  <w:style w:type="paragraph" w:styleId="ac">
    <w:name w:val="footer"/>
    <w:basedOn w:val="a"/>
    <w:link w:val="ad"/>
    <w:uiPriority w:val="99"/>
    <w:unhideWhenUsed/>
    <w:rsid w:val="00624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4ECF"/>
  </w:style>
  <w:style w:type="paragraph" w:styleId="ae">
    <w:name w:val="No Spacing"/>
    <w:link w:val="af"/>
    <w:uiPriority w:val="1"/>
    <w:qFormat/>
    <w:rsid w:val="00E0168A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E016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nopdut.org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2000-26A4-4EB2-8E09-5FEE9C92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30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383</cp:revision>
  <cp:lastPrinted>2021-07-05T08:54:00Z</cp:lastPrinted>
  <dcterms:created xsi:type="dcterms:W3CDTF">2021-05-24T06:56:00Z</dcterms:created>
  <dcterms:modified xsi:type="dcterms:W3CDTF">2021-10-15T06:47:00Z</dcterms:modified>
</cp:coreProperties>
</file>