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BF" w:rsidRPr="00132D85" w:rsidRDefault="00DC14BF" w:rsidP="00DC14BF">
      <w:pPr>
        <w:spacing w:after="0" w:line="360" w:lineRule="auto"/>
        <w:ind w:firstLine="709"/>
        <w:jc w:val="center"/>
        <w:rPr>
          <w:rFonts w:asciiTheme="majorHAnsi" w:hAnsiTheme="majorHAnsi" w:cs="Mongolian Baiti"/>
          <w:color w:val="FF0000"/>
          <w:sz w:val="32"/>
          <w:lang w:val="uk-UA"/>
        </w:rPr>
      </w:pPr>
      <w:bookmarkStart w:id="0" w:name="_GoBack"/>
      <w:r w:rsidRPr="00132D85">
        <w:rPr>
          <w:rFonts w:asciiTheme="majorHAnsi" w:hAnsiTheme="majorHAnsi" w:cs="Mongolian Baiti"/>
          <w:color w:val="FF0000"/>
          <w:sz w:val="32"/>
          <w:lang w:val="uk-UA"/>
        </w:rPr>
        <w:t>ПРОЯВИ НЕТОЛЕРАНТНОСТІ ПЕДАГОГА</w:t>
      </w:r>
    </w:p>
    <w:p w:rsidR="00DC14BF" w:rsidRPr="003E6040" w:rsidRDefault="00DC14BF" w:rsidP="00DC14BF">
      <w:pPr>
        <w:spacing w:after="0" w:line="360" w:lineRule="auto"/>
        <w:ind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 xml:space="preserve">Найчастіше діти відчувають насильство з боку своїх ровесників. Тиск дорослих, тобто батьків, вихователів,  вчителів та інших, у цьому рейтингу стоїть на другому місці. Хочеться вірити, що керівник гуртків є для більшості своїх вихованців авторитетною, навіть  довіреною особою, оскільки у позашкільних  дитячих  об’єднаннях  діти займаються на добровільних засадах, отож можуть легко відмовитися від спілкування з </w:t>
      </w:r>
      <w:proofErr w:type="spellStart"/>
      <w:r w:rsidRPr="003E6040">
        <w:rPr>
          <w:rFonts w:asciiTheme="majorHAnsi" w:hAnsiTheme="majorHAnsi" w:cs="Mongolian Baiti"/>
          <w:sz w:val="32"/>
          <w:lang w:val="uk-UA"/>
        </w:rPr>
        <w:t>нетолерантним</w:t>
      </w:r>
      <w:proofErr w:type="spellEnd"/>
      <w:r w:rsidRPr="003E6040">
        <w:rPr>
          <w:rFonts w:asciiTheme="majorHAnsi" w:hAnsiTheme="majorHAnsi" w:cs="Mongolian Baiti"/>
          <w:sz w:val="32"/>
          <w:lang w:val="uk-UA"/>
        </w:rPr>
        <w:t xml:space="preserve"> педагогом.</w:t>
      </w:r>
    </w:p>
    <w:p w:rsidR="00DC14BF" w:rsidRPr="003E6040" w:rsidRDefault="00DC14BF" w:rsidP="00DC14BF">
      <w:pPr>
        <w:spacing w:after="0" w:line="360" w:lineRule="auto"/>
        <w:ind w:firstLine="709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 xml:space="preserve">Проте і тут є, як то кажуть, своє «підводне каміння». Насилля дорослого носить часто прихований характер і  виправдовується турботою про дитину. </w:t>
      </w:r>
      <w:r w:rsidRPr="003E6040">
        <w:rPr>
          <w:rFonts w:asciiTheme="majorHAnsi" w:hAnsiTheme="majorHAnsi" w:cs="Mongolian Baiti"/>
          <w:b/>
          <w:i/>
          <w:sz w:val="32"/>
          <w:lang w:val="uk-UA"/>
        </w:rPr>
        <w:t>Розглянемо можливі прояви насильницької  поведінки з боку керівника гуртків.</w:t>
      </w:r>
    </w:p>
    <w:p w:rsidR="00DC14BF" w:rsidRPr="003E6040" w:rsidRDefault="00DC14BF" w:rsidP="00DC14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 xml:space="preserve">Відмова дитині у позашкільному навчанні через нездатність педагога здолати негативні прояви в її поведінці. </w:t>
      </w:r>
    </w:p>
    <w:p w:rsidR="00DC14BF" w:rsidRPr="003E6040" w:rsidRDefault="00DC14BF" w:rsidP="00DC14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>Порівняння успіхів одного вихованця з досягненнями іншого.</w:t>
      </w:r>
    </w:p>
    <w:p w:rsidR="00DC14BF" w:rsidRPr="003E6040" w:rsidRDefault="00DC14BF" w:rsidP="00DC14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>Публічне висловлювання своїх негативних оцінок з приводу навчання й поведінки дитини, а також дій чи бездіяльності її батьків.</w:t>
      </w:r>
    </w:p>
    <w:p w:rsidR="00DC14BF" w:rsidRPr="003E6040" w:rsidRDefault="00DC14BF" w:rsidP="00DC14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>Нехтування бажаннями  своїх вихованців при виборі форм і змісту творчої діяльності.</w:t>
      </w:r>
    </w:p>
    <w:p w:rsidR="00DC14BF" w:rsidRPr="003E6040" w:rsidRDefault="00DC14BF" w:rsidP="00DC14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>Примушування  дітей  робити щось в інтересах справи без відповідної мотивації і роз</w:t>
      </w:r>
      <w:r w:rsidRPr="003E6040">
        <w:rPr>
          <w:rFonts w:asciiTheme="majorHAnsi" w:hAnsiTheme="majorHAnsi" w:cs="Mongolian Baiti"/>
          <w:sz w:val="32"/>
        </w:rPr>
        <w:t>’</w:t>
      </w:r>
      <w:proofErr w:type="spellStart"/>
      <w:r w:rsidRPr="003E6040">
        <w:rPr>
          <w:rFonts w:asciiTheme="majorHAnsi" w:hAnsiTheme="majorHAnsi" w:cs="Mongolian Baiti"/>
          <w:sz w:val="32"/>
          <w:lang w:val="uk-UA"/>
        </w:rPr>
        <w:t>яснень</w:t>
      </w:r>
      <w:proofErr w:type="spellEnd"/>
      <w:r w:rsidRPr="003E6040">
        <w:rPr>
          <w:rFonts w:asciiTheme="majorHAnsi" w:hAnsiTheme="majorHAnsi" w:cs="Mongolian Baiti"/>
          <w:sz w:val="32"/>
          <w:lang w:val="uk-UA"/>
        </w:rPr>
        <w:t>.</w:t>
      </w:r>
    </w:p>
    <w:p w:rsidR="00DC14BF" w:rsidRPr="003E6040" w:rsidRDefault="00DC14BF" w:rsidP="00DC14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>Позбавлення гуртківця навчального супроводу і моральної  підтримки педагога в його творчому зростанні.</w:t>
      </w:r>
    </w:p>
    <w:p w:rsidR="00DC14BF" w:rsidRPr="003E6040" w:rsidRDefault="00DC14BF" w:rsidP="00DC14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lastRenderedPageBreak/>
        <w:t>Постійне ігнорування керівником гуртків прохань, зауважень і  скарг дитини.</w:t>
      </w:r>
    </w:p>
    <w:p w:rsidR="00DC14BF" w:rsidRPr="003E6040" w:rsidRDefault="00DC14BF" w:rsidP="00DC14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>Перехід у міжособистісному конфлікті дітей на сторону одного з його учасників.</w:t>
      </w:r>
    </w:p>
    <w:p w:rsidR="00DC14BF" w:rsidRPr="003E6040" w:rsidRDefault="00DC14BF" w:rsidP="00DC14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 xml:space="preserve"> Упереджене ставлення до гуртківців: коли педагог робить висновки про дитину, спираючись лише  на досвід її попередньої поведінки, демонструє свої негативні очікування.</w:t>
      </w:r>
    </w:p>
    <w:p w:rsidR="00DC14BF" w:rsidRPr="003E6040" w:rsidRDefault="00DC14BF" w:rsidP="00DC14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>Погрози педагога викрити  неуспішність  вихованця перед його батьками, друзями, однокласниками чи іншими значущими для нього особами.</w:t>
      </w:r>
    </w:p>
    <w:p w:rsidR="00DC14BF" w:rsidRPr="003E6040" w:rsidRDefault="00DC14BF" w:rsidP="00DC14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>Укріплення свого авторитету, демонстрація сили перед групою на прикладі суворого поводження з однією дитиною.</w:t>
      </w:r>
    </w:p>
    <w:p w:rsidR="00DC14BF" w:rsidRPr="003E6040" w:rsidRDefault="00DC14BF" w:rsidP="00DC14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>Недотримання даного педагогом слова чи обіцянки.</w:t>
      </w:r>
    </w:p>
    <w:p w:rsidR="00DC14BF" w:rsidRPr="003E6040" w:rsidRDefault="00DC14BF" w:rsidP="00DC14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 xml:space="preserve">Представлення творчої роботи одного вихованця  як досягнення іншого або приписування результатів  колективної діяльності чи самого керівника  одному з гуртківців. </w:t>
      </w:r>
    </w:p>
    <w:p w:rsidR="00DC14BF" w:rsidRDefault="00DC14BF" w:rsidP="00DC14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 xml:space="preserve">Авторитарність при прийняті важливих для групи в цілому і кожного її учасника зокрема рішення, наприклад, розклад занять, чию роботу виставити на конкурс, хто представлятиме гурток на майстер-класах, кого призначити старостою чи нагородити грамотою тощо.  </w:t>
      </w:r>
    </w:p>
    <w:p w:rsidR="00DC14BF" w:rsidRDefault="00DC14BF" w:rsidP="00DC14BF">
      <w:pPr>
        <w:spacing w:after="0" w:line="360" w:lineRule="auto"/>
        <w:ind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D46A11">
        <w:rPr>
          <w:rFonts w:asciiTheme="majorHAnsi" w:hAnsiTheme="majorHAnsi" w:cs="Mongolian Baiti"/>
          <w:sz w:val="32"/>
          <w:lang w:val="uk-UA"/>
        </w:rPr>
        <w:t xml:space="preserve">Вважаємо  за необхідне ще раз нагадати колегам про недопустимість застосування будь-якої фізичної сили до дитини і про кримінальну відповідальність, що може настати у </w:t>
      </w:r>
      <w:proofErr w:type="spellStart"/>
      <w:r w:rsidRPr="00D46A11">
        <w:rPr>
          <w:rFonts w:asciiTheme="majorHAnsi" w:hAnsiTheme="majorHAnsi" w:cs="Mongolian Baiti"/>
          <w:sz w:val="32"/>
          <w:lang w:val="uk-UA"/>
        </w:rPr>
        <w:t>зв</w:t>
      </w:r>
      <w:proofErr w:type="spellEnd"/>
      <w:r w:rsidRPr="00D46A11">
        <w:rPr>
          <w:rFonts w:asciiTheme="majorHAnsi" w:hAnsiTheme="majorHAnsi" w:cs="Mongolian Baiti"/>
          <w:sz w:val="32"/>
        </w:rPr>
        <w:t>’</w:t>
      </w:r>
      <w:proofErr w:type="spellStart"/>
      <w:r w:rsidRPr="00D46A11">
        <w:rPr>
          <w:rFonts w:asciiTheme="majorHAnsi" w:hAnsiTheme="majorHAnsi" w:cs="Mongolian Baiti"/>
          <w:sz w:val="32"/>
          <w:lang w:val="uk-UA"/>
        </w:rPr>
        <w:t>язку</w:t>
      </w:r>
      <w:proofErr w:type="spellEnd"/>
      <w:r w:rsidRPr="00D46A11">
        <w:rPr>
          <w:rFonts w:asciiTheme="majorHAnsi" w:hAnsiTheme="majorHAnsi" w:cs="Mongolian Baiti"/>
          <w:sz w:val="32"/>
          <w:lang w:val="uk-UA"/>
        </w:rPr>
        <w:t xml:space="preserve"> з такими діями.</w:t>
      </w:r>
    </w:p>
    <w:p w:rsidR="00DC14BF" w:rsidRDefault="00DC14BF" w:rsidP="00DC14BF">
      <w:pPr>
        <w:spacing w:after="0" w:line="360" w:lineRule="auto"/>
        <w:ind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lastRenderedPageBreak/>
        <w:t>Ставлення гуртківців один до одного великою мірою залежить від вчительських оцінок. Якщо педагог виявляє до дитини зневагу, він тим самим провокує у своїх вихованців такі  ж негативні реакції щодо неї. Дорослий,свідомо чи не свідомо, своїми різкими зауваженнями дає дітям сигнал для цькування, що вони, як правило, і починають робити. Тому ми повинні бути дуже стриманими і толерантними  у своїх педагогічних проявах. У дитячому колективі, де педагог завжди демонструє повагу до своїх вихованців, насильницьких форм поведінки майже немає.</w:t>
      </w:r>
    </w:p>
    <w:p w:rsidR="00DC14BF" w:rsidRDefault="00DC14BF" w:rsidP="00DC14BF">
      <w:pPr>
        <w:spacing w:after="0" w:line="360" w:lineRule="auto"/>
        <w:ind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 xml:space="preserve">Особливої уваги керівників гуртків потребують сором’язливі, невпевнені у собі діти, бо саме вони стають об’єктом для нападок з боку гіперактивних й агресивних однолітків. Треба весь час спостерігати за емоційним станом гуртківців, піднімати їхній авторитет у групі, допомагати в налагодженні дружніх контактів.   </w:t>
      </w:r>
    </w:p>
    <w:p w:rsidR="00DC14BF" w:rsidRDefault="00DC14BF" w:rsidP="00DC14BF">
      <w:pPr>
        <w:spacing w:after="0" w:line="360" w:lineRule="auto"/>
        <w:ind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 xml:space="preserve">Діти часто чинять  насильницькі дії по відношенню до тих однолітків, що мають неадекватні поведінкові реакції, ведуть себе агресивно, </w:t>
      </w:r>
      <w:proofErr w:type="spellStart"/>
      <w:r w:rsidRPr="003E6040">
        <w:rPr>
          <w:rFonts w:asciiTheme="majorHAnsi" w:hAnsiTheme="majorHAnsi" w:cs="Mongolian Baiti"/>
          <w:sz w:val="32"/>
          <w:lang w:val="uk-UA"/>
        </w:rPr>
        <w:t>нав</w:t>
      </w:r>
      <w:proofErr w:type="spellEnd"/>
      <w:r w:rsidRPr="003E6040">
        <w:rPr>
          <w:rFonts w:asciiTheme="majorHAnsi" w:hAnsiTheme="majorHAnsi" w:cs="Mongolian Baiti"/>
          <w:sz w:val="32"/>
        </w:rPr>
        <w:t>’</w:t>
      </w:r>
      <w:proofErr w:type="spellStart"/>
      <w:r w:rsidRPr="003E6040">
        <w:rPr>
          <w:rFonts w:asciiTheme="majorHAnsi" w:hAnsiTheme="majorHAnsi" w:cs="Mongolian Baiti"/>
          <w:sz w:val="32"/>
          <w:lang w:val="uk-UA"/>
        </w:rPr>
        <w:t>язливо</w:t>
      </w:r>
      <w:proofErr w:type="spellEnd"/>
      <w:r w:rsidRPr="003E6040">
        <w:rPr>
          <w:rFonts w:asciiTheme="majorHAnsi" w:hAnsiTheme="majorHAnsi" w:cs="Mongolian Baiti"/>
          <w:sz w:val="32"/>
          <w:lang w:val="uk-UA"/>
        </w:rPr>
        <w:t xml:space="preserve">. У цьому випадку керівник гуртків  має вести </w:t>
      </w:r>
      <w:proofErr w:type="spellStart"/>
      <w:r w:rsidRPr="003E6040">
        <w:rPr>
          <w:rFonts w:asciiTheme="majorHAnsi" w:hAnsiTheme="majorHAnsi" w:cs="Mongolian Baiti"/>
          <w:sz w:val="32"/>
          <w:lang w:val="uk-UA"/>
        </w:rPr>
        <w:t>корекційно-виховну</w:t>
      </w:r>
      <w:proofErr w:type="spellEnd"/>
      <w:r w:rsidRPr="003E6040">
        <w:rPr>
          <w:rFonts w:asciiTheme="majorHAnsi" w:hAnsiTheme="majorHAnsi" w:cs="Mongolian Baiti"/>
          <w:sz w:val="32"/>
          <w:lang w:val="uk-UA"/>
        </w:rPr>
        <w:t xml:space="preserve"> роботу, насамперед, з тими, хто провокує насилля у колективі,тоді як  для решти вихованців – він повинен стати стримуючим фактором.  </w:t>
      </w:r>
    </w:p>
    <w:p w:rsidR="00DC14BF" w:rsidRDefault="00DC14BF" w:rsidP="00DC14BF">
      <w:pPr>
        <w:spacing w:after="0" w:line="360" w:lineRule="auto"/>
        <w:ind w:firstLine="709"/>
        <w:jc w:val="both"/>
        <w:rPr>
          <w:rFonts w:asciiTheme="majorHAnsi" w:hAnsiTheme="majorHAnsi" w:cs="Mongolian Baiti"/>
          <w:sz w:val="32"/>
          <w:lang w:val="uk-UA"/>
        </w:rPr>
      </w:pPr>
      <w:r w:rsidRPr="003E6040">
        <w:rPr>
          <w:rFonts w:asciiTheme="majorHAnsi" w:hAnsiTheme="majorHAnsi" w:cs="Mongolian Baiti"/>
          <w:sz w:val="32"/>
          <w:lang w:val="uk-UA"/>
        </w:rPr>
        <w:t>Нарешті, педагогам-позашкільникам слід завжди пам’ятати про пріоритет виховання над навчанням і розвитком, про своє високе покликання бути носієм морально-етичних цінностей, взірцем людяності і благородства.</w:t>
      </w:r>
    </w:p>
    <w:p w:rsidR="00346175" w:rsidRDefault="00DC14BF" w:rsidP="00DC14BF">
      <w:pPr>
        <w:spacing w:after="0" w:line="360" w:lineRule="auto"/>
        <w:ind w:firstLine="709"/>
        <w:jc w:val="both"/>
      </w:pPr>
      <w:r w:rsidRPr="003E6040">
        <w:rPr>
          <w:rFonts w:asciiTheme="majorHAnsi" w:hAnsiTheme="majorHAnsi" w:cs="Mongolian Baiti"/>
          <w:sz w:val="32"/>
          <w:lang w:val="uk-UA"/>
        </w:rPr>
        <w:lastRenderedPageBreak/>
        <w:t>Окрім вище зазначеного, нагадуємо педагогам-позашкільникам про їх професійну і людську відповідальність. Якщо вам відомі факти прояву будь-якого насильства виявленого дорослими чи однолітками по відношенню до ваших вихованців, повідомте про це, насамперед, свого психолога, соціального педагога або інші служби захисту прав д</w:t>
      </w:r>
      <w:bookmarkEnd w:id="0"/>
    </w:p>
    <w:sectPr w:rsidR="0034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F60EB"/>
    <w:multiLevelType w:val="hybridMultilevel"/>
    <w:tmpl w:val="7BEA3C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6C"/>
    <w:rsid w:val="00346175"/>
    <w:rsid w:val="0066236C"/>
    <w:rsid w:val="00D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2020-12-11T09:25:00Z</dcterms:created>
  <dcterms:modified xsi:type="dcterms:W3CDTF">2020-12-11T09:25:00Z</dcterms:modified>
</cp:coreProperties>
</file>